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after="270" w:line="276" w:lineRule="auto"/>
        <w:ind w:right="350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WARSZAWA, 15 MARCA 2025 r.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0" w:line="276" w:lineRule="auto"/>
        <w:ind w:right="35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JEDNOSTKA PROJEKTOWA: </w:t>
        <w:tab/>
        <w:tab/>
        <w:tab/>
        <w:tab/>
        <w:tab/>
        <w:tab/>
        <w:tab/>
        <w:t xml:space="preserve">     EGZ. …/…</w:t>
      </w:r>
    </w:p>
    <w:tbl>
      <w:tblPr>
        <w:tblStyle w:val="Table1"/>
        <w:tblW w:w="9780.0" w:type="dxa"/>
        <w:jc w:val="left"/>
        <w:tblInd w:w="-109.0" w:type="dxa"/>
        <w:tblLayout w:type="fixed"/>
        <w:tblLook w:val="0000"/>
      </w:tblPr>
      <w:tblGrid>
        <w:gridCol w:w="9780"/>
        <w:tblGridChange w:id="0">
          <w:tblGrid>
            <w:gridCol w:w="9780"/>
          </w:tblGrid>
        </w:tblGridChange>
      </w:tblGrid>
      <w:tr>
        <w:trPr>
          <w:cantSplit w:val="0"/>
          <w:trHeight w:val="232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spacing w:after="0" w:line="276" w:lineRule="auto"/>
              <w:ind w:left="10" w:right="350" w:hanging="2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</w:rPr>
              <w:drawing>
                <wp:inline distB="0" distT="0" distL="0" distR="0">
                  <wp:extent cx="5210810" cy="966470"/>
                  <wp:effectExtent b="0" l="0" r="0" t="0"/>
                  <wp:docPr id="1774196436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0810" cy="9664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spacing w:after="0" w:line="276" w:lineRule="auto"/>
              <w:ind w:left="10" w:right="350" w:hanging="2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PROROK STUDIO SP. Z O. O. KAZIMIERZOWSKA 46/48, 02-546 WARSZAWA</w:t>
            </w:r>
          </w:p>
        </w:tc>
      </w:tr>
    </w:tbl>
    <w:p w:rsidR="00000000" w:rsidDel="00000000" w:rsidP="00000000" w:rsidRDefault="00000000" w:rsidRPr="00000000" w14:paraId="00000006">
      <w:pPr>
        <w:spacing w:line="276" w:lineRule="auto"/>
        <w:jc w:val="both"/>
        <w:rPr>
          <w:rFonts w:ascii="Arial" w:cs="Arial" w:eastAsia="Arial" w:hAnsi="Arial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center"/>
        <w:rPr>
          <w:rFonts w:ascii="Arial" w:cs="Arial" w:eastAsia="Arial" w:hAnsi="Arial"/>
          <w:b w:val="1"/>
          <w:color w:val="000000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40"/>
          <w:szCs w:val="40"/>
          <w:rtl w:val="0"/>
        </w:rPr>
        <w:t xml:space="preserve">PROJEKT </w:t>
      </w:r>
      <w:r w:rsidDel="00000000" w:rsidR="00000000" w:rsidRPr="00000000">
        <w:rPr>
          <w:rFonts w:ascii="Arial" w:cs="Arial" w:eastAsia="Arial" w:hAnsi="Arial"/>
          <w:b w:val="1"/>
          <w:sz w:val="40"/>
          <w:szCs w:val="40"/>
          <w:rtl w:val="0"/>
        </w:rPr>
        <w:t xml:space="preserve">TECHNICZNY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center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INSTALACJE ELEKTRYCZNE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60" w:line="276" w:lineRule="auto"/>
        <w:ind w:right="346"/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PRZEBUDOWA ORAZ ZMIANA SPOSOBU UŻYTKOWANIA MAGAZYNKU NA SALĘ ZAJĘĆ REWALIDACYJNYCH W SZKOLE PODSTAWOWEJ NR 2 W CZARNKOWIE</w:t>
      </w:r>
    </w:p>
    <w:p w:rsidR="00000000" w:rsidDel="00000000" w:rsidP="00000000" w:rsidRDefault="00000000" w:rsidRPr="00000000" w14:paraId="0000000A">
      <w:pPr>
        <w:spacing w:after="0" w:before="60" w:line="276" w:lineRule="auto"/>
        <w:ind w:right="346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ind w:left="9" w:right="347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highlight w:val="lightGray"/>
          <w:rtl w:val="0"/>
        </w:rPr>
        <w:t xml:space="preserve">KATEGORIA BUDOWLANA OBIEKTU: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IX</w:t>
      </w:r>
    </w:p>
    <w:p w:rsidR="00000000" w:rsidDel="00000000" w:rsidP="00000000" w:rsidRDefault="00000000" w:rsidRPr="00000000" w14:paraId="0000000C">
      <w:pPr>
        <w:spacing w:after="0" w:line="276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</w:p>
    <w:tbl>
      <w:tblPr>
        <w:tblStyle w:val="Table2"/>
        <w:tblW w:w="9735.0" w:type="dxa"/>
        <w:jc w:val="left"/>
        <w:tblInd w:w="-109.0" w:type="dxa"/>
        <w:tblLayout w:type="fixed"/>
        <w:tblLook w:val="0000"/>
      </w:tblPr>
      <w:tblGrid>
        <w:gridCol w:w="2685"/>
        <w:gridCol w:w="7050"/>
        <w:tblGridChange w:id="0">
          <w:tblGrid>
            <w:gridCol w:w="2685"/>
            <w:gridCol w:w="7050"/>
          </w:tblGrid>
        </w:tblGridChange>
      </w:tblGrid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0D">
            <w:pPr>
              <w:spacing w:after="0" w:line="276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ADRES INWESTYCJI: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0" w:line="276" w:lineRule="auto"/>
              <w:ind w:right="-534.3307086614169"/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UL. WRONIECKA 136</w:t>
            </w:r>
          </w:p>
          <w:p w:rsidR="00000000" w:rsidDel="00000000" w:rsidP="00000000" w:rsidRDefault="00000000" w:rsidRPr="00000000" w14:paraId="0000000F">
            <w:pPr>
              <w:spacing w:after="0" w:line="276" w:lineRule="auto"/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64-700 CZARNKÓW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10">
            <w:pPr>
              <w:spacing w:after="0" w:line="276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IDENTYFIKATOR DZIAŁKI EWIDENCYJNEJ: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300201_1.0001.2211/2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0" w:line="276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13">
            <w:pPr>
              <w:spacing w:after="0" w:line="276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INWESTOR: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after="0" w:before="60" w:line="240" w:lineRule="auto"/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GMINA MIASTA CZARNKÓW</w:t>
            </w:r>
          </w:p>
          <w:p w:rsidR="00000000" w:rsidDel="00000000" w:rsidP="00000000" w:rsidRDefault="00000000" w:rsidRPr="00000000" w14:paraId="00000015">
            <w:pPr>
              <w:spacing w:after="0" w:before="60" w:line="240" w:lineRule="auto"/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PL. WOLNOŚCI 6, 64-700 CZARNKÓW</w:t>
            </w:r>
          </w:p>
          <w:p w:rsidR="00000000" w:rsidDel="00000000" w:rsidP="00000000" w:rsidRDefault="00000000" w:rsidRPr="00000000" w14:paraId="00000016">
            <w:pPr>
              <w:spacing w:after="0" w:line="276" w:lineRule="auto"/>
              <w:ind w:left="9" w:right="347" w:firstLine="0"/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Arial" w:cs="Arial" w:eastAsia="Arial" w:hAnsi="Arial"/>
          <w:b w:val="1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PROJEKTANCI: </w:t>
      </w:r>
    </w:p>
    <w:sdt>
      <w:sdtPr>
        <w:lock w:val="contentLocked"/>
        <w:tag w:val="goog_rdk_0"/>
      </w:sdtPr>
      <w:sdtContent>
        <w:tbl>
          <w:tblPr>
            <w:tblStyle w:val="Table3"/>
            <w:tblW w:w="9750.0" w:type="dxa"/>
            <w:jc w:val="left"/>
            <w:tblInd w:w="-109.0" w:type="dxa"/>
            <w:tblLayout w:type="fixed"/>
            <w:tblLook w:val="0000"/>
          </w:tblPr>
          <w:tblGrid>
            <w:gridCol w:w="2265"/>
            <w:gridCol w:w="1500"/>
            <w:gridCol w:w="3600"/>
            <w:gridCol w:w="2385"/>
            <w:tblGridChange w:id="0">
              <w:tblGrid>
                <w:gridCol w:w="2265"/>
                <w:gridCol w:w="1500"/>
                <w:gridCol w:w="3600"/>
                <w:gridCol w:w="238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19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SPECJALNOŚĆ</w:t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1A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IMIĘ I NAZWISKO</w:t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1B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NR UPRAWNIEŃ</w:t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1C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PODPIS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1D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INST. ELEKTRYCZNE</w:t>
                </w:r>
              </w:p>
              <w:p w:rsidR="00000000" w:rsidDel="00000000" w:rsidP="00000000" w:rsidRDefault="00000000" w:rsidRPr="00000000" w14:paraId="0000001E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PROJEKTANT GŁÓWNY</w:t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1F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mgr inż. Robert Nawrot</w:t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20">
                <w:pPr>
                  <w:spacing w:after="0" w:line="276" w:lineRule="auto"/>
                  <w:ind w:left="-5" w:right="81" w:firstLine="0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LOD/5078/PWBE/23</w:t>
                </w:r>
              </w:p>
              <w:p w:rsidR="00000000" w:rsidDel="00000000" w:rsidP="00000000" w:rsidRDefault="00000000" w:rsidRPr="00000000" w14:paraId="00000021">
                <w:pPr>
                  <w:spacing w:after="0" w:line="276" w:lineRule="auto"/>
                  <w:ind w:left="-5" w:right="81" w:firstLine="0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specjalność instalacyjna w zakresie sieci, instalacji i urządzeń elektrycznych i elektroenergetycznych</w:t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22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23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INST. ELEKTRYCZNE</w:t>
                </w:r>
              </w:p>
              <w:p w:rsidR="00000000" w:rsidDel="00000000" w:rsidP="00000000" w:rsidRDefault="00000000" w:rsidRPr="00000000" w14:paraId="00000024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SPRAWDZAJĄCY</w:t>
                </w:r>
              </w:p>
            </w:tc>
            <w:tc>
              <w:tcPr>
                <w:tcBorders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25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mgr inż. Jacek Frydrysiak</w:t>
                </w:r>
              </w:p>
            </w:tc>
            <w:tc>
              <w:tcPr>
                <w:tcBorders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26">
                <w:pPr>
                  <w:spacing w:after="0" w:line="276" w:lineRule="auto"/>
                  <w:ind w:left="-5" w:right="81" w:firstLine="0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617/94/WŁ upr. Projektant w zakresie sieci i instal. elektrycznych</w:t>
                </w:r>
              </w:p>
            </w:tc>
            <w:tc>
              <w:tcPr>
                <w:tcBorders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27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28">
      <w:pPr>
        <w:spacing w:after="270" w:line="276" w:lineRule="auto"/>
        <w:ind w:right="350"/>
        <w:jc w:val="center"/>
        <w:rPr>
          <w:rFonts w:ascii="Arial" w:cs="Arial" w:eastAsia="Arial" w:hAnsi="Arial"/>
          <w:highlight w:val="red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WARSZAWA, 15 MARCA 2025 r.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1"/>
        <w:keepLines w:val="1"/>
        <w:pageBreakBefore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5"/>
        </w:tabs>
        <w:spacing w:after="0" w:before="101" w:line="259" w:lineRule="auto"/>
        <w:ind w:left="0" w:right="0" w:firstLine="0"/>
        <w:jc w:val="both"/>
        <w:rPr>
          <w:rFonts w:ascii="Arial" w:cs="Arial" w:eastAsia="Arial" w:hAnsi="Arial"/>
          <w:b w:val="1"/>
          <w:sz w:val="32"/>
          <w:szCs w:val="32"/>
        </w:rPr>
      </w:pPr>
      <w:bookmarkStart w:colFirst="0" w:colLast="0" w:name="_heading=h.23khi2gzhwll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1"/>
        <w:keepLines w:val="1"/>
        <w:pageBreakBefore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5"/>
        </w:tabs>
        <w:spacing w:after="0" w:before="101" w:line="259" w:lineRule="auto"/>
        <w:ind w:left="0" w:right="0" w:firstLine="0"/>
        <w:jc w:val="both"/>
        <w:rPr>
          <w:rFonts w:ascii="Arial" w:cs="Arial" w:eastAsia="Arial" w:hAnsi="Arial"/>
          <w:b w:val="1"/>
          <w:sz w:val="32"/>
          <w:szCs w:val="32"/>
        </w:rPr>
      </w:pPr>
      <w:bookmarkStart w:colFirst="0" w:colLast="0" w:name="_heading=h.wdygedyg977y" w:id="1"/>
      <w:bookmarkEnd w:id="1"/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B">
          <w:pPr>
            <w:widowControl w:val="0"/>
            <w:tabs>
              <w:tab w:val="right" w:leader="none" w:pos="12000"/>
            </w:tabs>
            <w:spacing w:after="0" w:before="60" w:line="240" w:lineRule="auto"/>
            <w:rPr>
              <w:b w:val="1"/>
              <w:color w:val="000000"/>
              <w:u w:val="no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heading=h.1c1mvzog6hgq">
            <w:r w:rsidDel="00000000" w:rsidR="00000000" w:rsidRPr="00000000">
              <w:rPr>
                <w:b w:val="1"/>
                <w:color w:val="000000"/>
                <w:u w:val="none"/>
                <w:rtl w:val="0"/>
              </w:rPr>
              <w:t xml:space="preserve">I. DOKUMENTY DOŁĄCZONE DO PROJEKTU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widowControl w:val="0"/>
            <w:tabs>
              <w:tab w:val="right" w:leader="none" w:pos="12000"/>
            </w:tabs>
            <w:spacing w:after="0" w:before="60" w:line="240" w:lineRule="auto"/>
            <w:rPr>
              <w:b w:val="1"/>
              <w:color w:val="000000"/>
              <w:u w:val="none"/>
            </w:rPr>
          </w:pPr>
          <w:hyperlink w:anchor="_heading=h.l75777s4f5g4"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II. CZĘŚĆ OPISOWA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D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rPr>
              <w:color w:val="000000"/>
              <w:u w:val="none"/>
            </w:rPr>
          </w:pPr>
          <w:hyperlink w:anchor="_heading=h.17svj3n1irmg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Przedmiot opracowania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E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rPr>
              <w:color w:val="000000"/>
              <w:u w:val="none"/>
            </w:rPr>
          </w:pPr>
          <w:hyperlink w:anchor="_heading=h.vgar4vxvol6j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Podstawa opracowania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F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rPr>
              <w:color w:val="000000"/>
              <w:u w:val="none"/>
            </w:rPr>
          </w:pPr>
          <w:hyperlink w:anchor="_heading=h.f8gviiweihn6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Stan istniejący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0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rPr>
              <w:color w:val="000000"/>
              <w:u w:val="none"/>
            </w:rPr>
          </w:pPr>
          <w:hyperlink w:anchor="_heading=h.xz6n2oo2zvr2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Opis projektowanych prac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1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rPr>
              <w:color w:val="000000"/>
              <w:u w:val="none"/>
            </w:rPr>
          </w:pPr>
          <w:hyperlink w:anchor="_heading=h.hw366v2lscc8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Ochrona przepięciowa</w:t>
              <w:tab/>
              <w:t xml:space="preserve">15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2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rPr>
              <w:color w:val="000000"/>
              <w:u w:val="none"/>
            </w:rPr>
          </w:pPr>
          <w:hyperlink w:anchor="_heading=h.or43xpjl0ri9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Uwagi końcowe</w:t>
              <w:tab/>
              <w:t xml:space="preserve">15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33">
      <w:pPr>
        <w:keepNext w:val="1"/>
        <w:keepLines w:val="1"/>
        <w:pageBreakBefore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5"/>
        </w:tabs>
        <w:spacing w:after="0" w:before="101" w:line="259" w:lineRule="auto"/>
        <w:ind w:left="0" w:right="0" w:firstLine="0"/>
        <w:jc w:val="both"/>
        <w:rPr>
          <w:rFonts w:ascii="Arial" w:cs="Arial" w:eastAsia="Arial" w:hAnsi="Arial"/>
          <w:b w:val="1"/>
          <w:sz w:val="32"/>
          <w:szCs w:val="32"/>
        </w:rPr>
      </w:pPr>
      <w:bookmarkStart w:colFirst="0" w:colLast="0" w:name="_heading=h.46iyxdou7b0z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1"/>
        <w:keepNext w:val="1"/>
        <w:keepLines w:val="1"/>
        <w:pageBreakBefore w:val="1"/>
        <w:tabs>
          <w:tab w:val="left" w:leader="none" w:pos="945"/>
        </w:tabs>
        <w:spacing w:after="0" w:before="101" w:lineRule="auto"/>
        <w:jc w:val="both"/>
        <w:rPr>
          <w:sz w:val="32"/>
          <w:szCs w:val="32"/>
          <w:u w:val="single"/>
          <w:vertAlign w:val="baseline"/>
        </w:rPr>
      </w:pPr>
      <w:bookmarkStart w:colFirst="0" w:colLast="0" w:name="_heading=h.1c1mvzog6hgq" w:id="3"/>
      <w:bookmarkEnd w:id="3"/>
      <w:r w:rsidDel="00000000" w:rsidR="00000000" w:rsidRPr="00000000">
        <w:rPr>
          <w:sz w:val="32"/>
          <w:szCs w:val="32"/>
          <w:vertAlign w:val="baseline"/>
          <w:rtl w:val="0"/>
        </w:rPr>
        <w:t xml:space="preserve">I. </w:t>
      </w:r>
      <w:r w:rsidDel="00000000" w:rsidR="00000000" w:rsidRPr="00000000">
        <w:rPr>
          <w:sz w:val="28"/>
          <w:szCs w:val="28"/>
          <w:u w:val="single"/>
          <w:vertAlign w:val="baseline"/>
          <w:rtl w:val="0"/>
        </w:rPr>
        <w:t xml:space="preserve">DOKUMENTY DOŁĄCZONE DO PROJEKTU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70" w:line="276" w:lineRule="auto"/>
        <w:ind w:right="350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WARSZAWA, 15 MARCA 2025 r.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OŚWIADCZENIE</w:t>
      </w:r>
    </w:p>
    <w:p w:rsidR="00000000" w:rsidDel="00000000" w:rsidP="00000000" w:rsidRDefault="00000000" w:rsidRPr="00000000" w14:paraId="0000003A">
      <w:pPr>
        <w:spacing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before="60" w:line="360" w:lineRule="auto"/>
        <w:ind w:right="346" w:firstLine="708"/>
        <w:jc w:val="both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Zgodnie z art. 34 ust. 3d Prawa Budowlanego z dnia 7 lipca 1994r. (Dz.U. z 2024 r. poz. 725 tekst jednolity z późn. zm.) my niżej podpisani oświadczamy, że wymieniony projekt </w:t>
      </w: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,,Przebudowa oraz zmiana sposobu użytkowania magazynku na salę zajęć rewalidacyjnych w Szkole Podstawowej nr 2 w Czarnkowie”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rtl w:val="0"/>
        </w:rPr>
        <w:t xml:space="preserve">został sporządzony zgodnie z obowiązującymi przepisami oraz zasadami wiedzy technicznej.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3E">
      <w:pPr>
        <w:spacing w:after="0" w:line="276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1"/>
      </w:sdtPr>
      <w:sdtContent>
        <w:tbl>
          <w:tblPr>
            <w:tblStyle w:val="Table4"/>
            <w:tblW w:w="9795.0" w:type="dxa"/>
            <w:jc w:val="left"/>
            <w:tblInd w:w="-109.0" w:type="dxa"/>
            <w:tblLayout w:type="fixed"/>
            <w:tblLook w:val="0000"/>
          </w:tblPr>
          <w:tblGrid>
            <w:gridCol w:w="2265"/>
            <w:gridCol w:w="1500"/>
            <w:gridCol w:w="3600"/>
            <w:gridCol w:w="2430"/>
            <w:tblGridChange w:id="0">
              <w:tblGrid>
                <w:gridCol w:w="2265"/>
                <w:gridCol w:w="1500"/>
                <w:gridCol w:w="3600"/>
                <w:gridCol w:w="243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3F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SPECJALNOŚĆ</w:t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40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IMIĘ I NAZWISKO</w:t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41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NR UPRAWNIEŃ</w:t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42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PODPIS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43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INST. ELEKTRYCZNE</w:t>
                </w:r>
              </w:p>
              <w:p w:rsidR="00000000" w:rsidDel="00000000" w:rsidP="00000000" w:rsidRDefault="00000000" w:rsidRPr="00000000" w14:paraId="00000044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PROJEKTANT GŁÓWNY</w:t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45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mgr inż. Robert Nawrot</w:t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46">
                <w:pPr>
                  <w:spacing w:after="0" w:line="276" w:lineRule="auto"/>
                  <w:ind w:left="-5" w:right="81" w:firstLine="0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LOD/5078/PWBE/23</w:t>
                </w:r>
              </w:p>
              <w:p w:rsidR="00000000" w:rsidDel="00000000" w:rsidP="00000000" w:rsidRDefault="00000000" w:rsidRPr="00000000" w14:paraId="00000047">
                <w:pPr>
                  <w:spacing w:after="0" w:line="276" w:lineRule="auto"/>
                  <w:ind w:left="-5" w:right="81" w:firstLine="0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specjalność instalacyjna w zakresie sieci, instalacji i urządzeń elektrycznych i elektroenergetycznych</w:t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48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49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INST. ELEKTRYCZNE</w:t>
                </w:r>
              </w:p>
              <w:p w:rsidR="00000000" w:rsidDel="00000000" w:rsidP="00000000" w:rsidRDefault="00000000" w:rsidRPr="00000000" w14:paraId="0000004A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SPRAWDZAJĄCY</w:t>
                </w:r>
              </w:p>
            </w:tc>
            <w:tc>
              <w:tcPr>
                <w:tcBorders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4B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mgr inż. Jacek Frydrysiak</w:t>
                </w:r>
              </w:p>
            </w:tc>
            <w:tc>
              <w:tcPr>
                <w:tcBorders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4C">
                <w:pPr>
                  <w:spacing w:after="0" w:line="276" w:lineRule="auto"/>
                  <w:ind w:left="-5" w:right="81" w:firstLine="0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617/94/WŁ upr. Projektant w zakresie sieci i instal. elektrycznych</w:t>
                </w:r>
              </w:p>
            </w:tc>
            <w:tc>
              <w:tcPr>
                <w:tcBorders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4D">
                <w:pPr>
                  <w:spacing w:after="140" w:line="276" w:lineRule="auto"/>
                  <w:jc w:val="both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4E">
      <w:pPr>
        <w:pStyle w:val="Heading1"/>
        <w:keepNext w:val="1"/>
        <w:keepLines w:val="1"/>
        <w:pageBreakBefore w:val="1"/>
        <w:tabs>
          <w:tab w:val="left" w:leader="none" w:pos="945"/>
        </w:tabs>
        <w:spacing w:after="0" w:before="101" w:line="276" w:lineRule="auto"/>
        <w:ind w:right="682.2047244094489"/>
        <w:jc w:val="both"/>
        <w:rPr/>
      </w:pPr>
      <w:bookmarkStart w:colFirst="0" w:colLast="0" w:name="_heading=h.njd32mdtcc5n" w:id="4"/>
      <w:bookmarkEnd w:id="4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1"/>
        <w:keepNext w:val="1"/>
        <w:keepLines w:val="1"/>
        <w:pageBreakBefore w:val="1"/>
        <w:tabs>
          <w:tab w:val="left" w:leader="none" w:pos="945"/>
        </w:tabs>
        <w:spacing w:after="0" w:before="101" w:line="276" w:lineRule="auto"/>
        <w:ind w:right="682.2047244094489"/>
        <w:jc w:val="both"/>
        <w:rPr/>
      </w:pPr>
      <w:bookmarkStart w:colFirst="0" w:colLast="0" w:name="_heading=h.kj9049c5vxaq" w:id="5"/>
      <w:bookmarkEnd w:id="5"/>
      <w:r w:rsidDel="00000000" w:rsidR="00000000" w:rsidRPr="00000000">
        <w:rPr/>
        <w:drawing>
          <wp:inline distB="114300" distT="114300" distL="114300" distR="114300">
            <wp:extent cx="6544000" cy="9258300"/>
            <wp:effectExtent b="0" l="0" r="0" t="0"/>
            <wp:docPr id="1774196438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44000" cy="925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tabs>
          <w:tab w:val="left" w:leader="none" w:pos="945"/>
        </w:tabs>
        <w:rPr/>
      </w:pPr>
      <w:r w:rsidDel="00000000" w:rsidR="00000000" w:rsidRPr="00000000">
        <w:rPr/>
        <w:drawing>
          <wp:inline distB="114300" distT="114300" distL="114300" distR="114300">
            <wp:extent cx="6544000" cy="9258300"/>
            <wp:effectExtent b="0" l="0" r="0" t="0"/>
            <wp:docPr id="1774196439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44000" cy="925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1"/>
        <w:keepNext w:val="1"/>
        <w:keepLines w:val="1"/>
        <w:pageBreakBefore w:val="1"/>
        <w:tabs>
          <w:tab w:val="left" w:leader="none" w:pos="945"/>
        </w:tabs>
        <w:spacing w:after="0" w:before="101" w:line="276" w:lineRule="auto"/>
        <w:ind w:right="682.2047244094489"/>
        <w:jc w:val="both"/>
        <w:rPr/>
      </w:pPr>
      <w:bookmarkStart w:colFirst="0" w:colLast="0" w:name="_heading=h.cfd0ucup80iv" w:id="6"/>
      <w:bookmarkEnd w:id="6"/>
      <w:r w:rsidDel="00000000" w:rsidR="00000000" w:rsidRPr="00000000">
        <w:rPr/>
        <w:drawing>
          <wp:inline distB="114300" distT="114300" distL="114300" distR="114300">
            <wp:extent cx="5876925" cy="8305800"/>
            <wp:effectExtent b="0" l="0" r="0" t="0"/>
            <wp:docPr id="177419643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830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1"/>
        <w:keepNext w:val="1"/>
        <w:keepLines w:val="1"/>
        <w:pageBreakBefore w:val="1"/>
        <w:tabs>
          <w:tab w:val="left" w:leader="none" w:pos="945"/>
        </w:tabs>
        <w:spacing w:after="0" w:before="101" w:line="276" w:lineRule="auto"/>
        <w:ind w:right="682.2047244094489"/>
        <w:jc w:val="both"/>
        <w:rPr/>
      </w:pPr>
      <w:bookmarkStart w:colFirst="0" w:colLast="0" w:name="_heading=h.xo2b7jk288fj" w:id="7"/>
      <w:bookmarkEnd w:id="7"/>
      <w:r w:rsidDel="00000000" w:rsidR="00000000" w:rsidRPr="00000000">
        <w:rPr/>
        <w:drawing>
          <wp:inline distB="114300" distT="114300" distL="114300" distR="114300">
            <wp:extent cx="6544000" cy="9258300"/>
            <wp:effectExtent b="0" l="0" r="0" t="0"/>
            <wp:docPr id="1774196434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44000" cy="925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tabs>
          <w:tab w:val="left" w:leader="none" w:pos="945"/>
        </w:tabs>
        <w:rPr/>
      </w:pPr>
      <w:r w:rsidDel="00000000" w:rsidR="00000000" w:rsidRPr="00000000">
        <w:rPr/>
        <w:drawing>
          <wp:inline distB="114300" distT="114300" distL="114300" distR="114300">
            <wp:extent cx="6544000" cy="9258300"/>
            <wp:effectExtent b="0" l="0" r="0" t="0"/>
            <wp:docPr id="1774196435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44000" cy="925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tabs>
          <w:tab w:val="left" w:leader="none" w:pos="945"/>
        </w:tabs>
        <w:rPr/>
      </w:pPr>
      <w:r w:rsidDel="00000000" w:rsidR="00000000" w:rsidRPr="00000000">
        <w:rPr/>
        <w:drawing>
          <wp:inline distB="114300" distT="114300" distL="114300" distR="114300">
            <wp:extent cx="6544000" cy="9258300"/>
            <wp:effectExtent b="0" l="0" r="0" t="0"/>
            <wp:docPr id="1774196437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44000" cy="925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1"/>
        <w:keepNext w:val="1"/>
        <w:keepLines w:val="1"/>
        <w:pageBreakBefore w:val="1"/>
        <w:tabs>
          <w:tab w:val="left" w:leader="none" w:pos="945"/>
        </w:tabs>
        <w:spacing w:after="0" w:before="101" w:line="276" w:lineRule="auto"/>
        <w:ind w:right="682.2047244094489"/>
        <w:jc w:val="both"/>
        <w:rPr>
          <w:u w:val="single"/>
        </w:rPr>
      </w:pPr>
      <w:bookmarkStart w:colFirst="0" w:colLast="0" w:name="_heading=h.l75777s4f5g4" w:id="8"/>
      <w:bookmarkEnd w:id="8"/>
      <w:r w:rsidDel="00000000" w:rsidR="00000000" w:rsidRPr="00000000">
        <w:rPr>
          <w:vertAlign w:val="baseline"/>
          <w:rtl w:val="0"/>
        </w:rPr>
        <w:t xml:space="preserve">II. </w:t>
      </w:r>
      <w:r w:rsidDel="00000000" w:rsidR="00000000" w:rsidRPr="00000000">
        <w:rPr>
          <w:u w:val="single"/>
          <w:vertAlign w:val="baseline"/>
          <w:rtl w:val="0"/>
        </w:rPr>
        <w:t xml:space="preserve">CZĘŚĆ OPISOWA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2"/>
        <w:keepNext w:val="0"/>
        <w:keepLines w:val="0"/>
        <w:widowControl w:val="0"/>
        <w:spacing w:after="40" w:before="240" w:line="276" w:lineRule="auto"/>
        <w:ind w:right="682.2047244094489"/>
        <w:jc w:val="both"/>
        <w:rPr/>
      </w:pPr>
      <w:bookmarkStart w:colFirst="0" w:colLast="0" w:name="_heading=h.17svj3n1irmg" w:id="9"/>
      <w:bookmarkEnd w:id="9"/>
      <w:r w:rsidDel="00000000" w:rsidR="00000000" w:rsidRPr="00000000">
        <w:rPr>
          <w:rtl w:val="0"/>
        </w:rPr>
        <w:t xml:space="preserve">1. Przedmiot opracowania</w:t>
      </w:r>
    </w:p>
    <w:p w:rsidR="00000000" w:rsidDel="00000000" w:rsidP="00000000" w:rsidRDefault="00000000" w:rsidRPr="00000000" w14:paraId="00000057">
      <w:pPr>
        <w:widowControl w:val="0"/>
        <w:spacing w:after="240" w:before="240" w:line="276" w:lineRule="auto"/>
        <w:ind w:right="682.2047244094489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Niniejszy opis techniczny dotyczy modernizacji fragmentu instalacji elektrycznej w Szkole Podstawowej nr 2 w Czarnkowie, w zakresie instalacji odbiorczych:</w:t>
      </w:r>
    </w:p>
    <w:p w:rsidR="00000000" w:rsidDel="00000000" w:rsidP="00000000" w:rsidRDefault="00000000" w:rsidRPr="00000000" w14:paraId="00000058">
      <w:pPr>
        <w:widowControl w:val="0"/>
        <w:numPr>
          <w:ilvl w:val="0"/>
          <w:numId w:val="2"/>
        </w:numPr>
        <w:spacing w:after="0" w:afterAutospacing="0" w:before="240" w:line="276" w:lineRule="auto"/>
        <w:ind w:left="720" w:right="682.2047244094489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wykonania nowego punktu gniazda wtyczkowego (jednofazowego) z istniejącego obwodu,</w:t>
      </w:r>
    </w:p>
    <w:p w:rsidR="00000000" w:rsidDel="00000000" w:rsidP="00000000" w:rsidRDefault="00000000" w:rsidRPr="00000000" w14:paraId="00000059">
      <w:pPr>
        <w:widowControl w:val="0"/>
        <w:numPr>
          <w:ilvl w:val="0"/>
          <w:numId w:val="2"/>
        </w:numPr>
        <w:spacing w:after="0" w:afterAutospacing="0" w:before="0" w:beforeAutospacing="0" w:line="276" w:lineRule="auto"/>
        <w:ind w:left="720" w:right="682.2047244094489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demontażu istniejącego punktu oświetleniowego,</w:t>
      </w:r>
    </w:p>
    <w:p w:rsidR="00000000" w:rsidDel="00000000" w:rsidP="00000000" w:rsidRDefault="00000000" w:rsidRPr="00000000" w14:paraId="0000005A">
      <w:pPr>
        <w:widowControl w:val="0"/>
        <w:numPr>
          <w:ilvl w:val="0"/>
          <w:numId w:val="2"/>
        </w:numPr>
        <w:spacing w:after="240" w:before="0" w:beforeAutospacing="0" w:line="276" w:lineRule="auto"/>
        <w:ind w:left="720" w:right="682.2047244094489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montażu 6 nowych opraw oświetleniowych zasilanych z istniejącego obwodu oświetleniowego.</w:t>
      </w:r>
    </w:p>
    <w:p w:rsidR="00000000" w:rsidDel="00000000" w:rsidP="00000000" w:rsidRDefault="00000000" w:rsidRPr="00000000" w14:paraId="0000005B">
      <w:pPr>
        <w:pStyle w:val="Heading2"/>
        <w:widowControl w:val="0"/>
        <w:spacing w:after="240" w:before="240" w:line="276" w:lineRule="auto"/>
        <w:ind w:right="682.2047244094489"/>
        <w:jc w:val="both"/>
        <w:rPr/>
      </w:pPr>
      <w:bookmarkStart w:colFirst="0" w:colLast="0" w:name="_heading=h.vgar4vxvol6j" w:id="10"/>
      <w:bookmarkEnd w:id="10"/>
      <w:r w:rsidDel="00000000" w:rsidR="00000000" w:rsidRPr="00000000">
        <w:rPr>
          <w:rtl w:val="0"/>
        </w:rPr>
        <w:t xml:space="preserve">2. Podstawa opracowania </w:t>
      </w:r>
    </w:p>
    <w:p w:rsidR="00000000" w:rsidDel="00000000" w:rsidP="00000000" w:rsidRDefault="00000000" w:rsidRPr="00000000" w14:paraId="0000005C">
      <w:pPr>
        <w:widowControl w:val="0"/>
        <w:spacing w:after="0" w:before="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Podstawę opracowania niniejszej dokumentacji stanowiły:</w:t>
      </w:r>
    </w:p>
    <w:p w:rsidR="00000000" w:rsidDel="00000000" w:rsidP="00000000" w:rsidRDefault="00000000" w:rsidRPr="00000000" w14:paraId="0000005D">
      <w:pPr>
        <w:widowControl w:val="0"/>
        <w:spacing w:after="0" w:before="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• zlecenie biura architektonicznego</w:t>
      </w:r>
    </w:p>
    <w:p w:rsidR="00000000" w:rsidDel="00000000" w:rsidP="00000000" w:rsidRDefault="00000000" w:rsidRPr="00000000" w14:paraId="0000005E">
      <w:pPr>
        <w:widowControl w:val="0"/>
        <w:spacing w:after="0" w:before="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• podkłady architektoniczno-budowlane</w:t>
      </w:r>
    </w:p>
    <w:p w:rsidR="00000000" w:rsidDel="00000000" w:rsidP="00000000" w:rsidRDefault="00000000" w:rsidRPr="00000000" w14:paraId="0000005F">
      <w:pPr>
        <w:widowControl w:val="0"/>
        <w:spacing w:after="0" w:before="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• projekt branży sanitarnej</w:t>
      </w:r>
    </w:p>
    <w:p w:rsidR="00000000" w:rsidDel="00000000" w:rsidP="00000000" w:rsidRDefault="00000000" w:rsidRPr="00000000" w14:paraId="00000060">
      <w:pPr>
        <w:widowControl w:val="0"/>
        <w:spacing w:after="0" w:before="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• aktualna mapa do celów projektowych</w:t>
      </w:r>
    </w:p>
    <w:p w:rsidR="00000000" w:rsidDel="00000000" w:rsidP="00000000" w:rsidRDefault="00000000" w:rsidRPr="00000000" w14:paraId="00000061">
      <w:pPr>
        <w:widowControl w:val="0"/>
        <w:spacing w:after="0" w:before="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• uzgodnienia międzybranżowe</w:t>
      </w:r>
    </w:p>
    <w:p w:rsidR="00000000" w:rsidDel="00000000" w:rsidP="00000000" w:rsidRDefault="00000000" w:rsidRPr="00000000" w14:paraId="00000062">
      <w:pPr>
        <w:widowControl w:val="0"/>
        <w:spacing w:after="0" w:before="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• obowiązujące przepisy i normy</w:t>
      </w:r>
    </w:p>
    <w:p w:rsidR="00000000" w:rsidDel="00000000" w:rsidP="00000000" w:rsidRDefault="00000000" w:rsidRPr="00000000" w14:paraId="00000063">
      <w:pPr>
        <w:pStyle w:val="Heading2"/>
        <w:keepNext w:val="0"/>
        <w:keepLines w:val="0"/>
        <w:widowControl w:val="0"/>
        <w:spacing w:after="40" w:before="240" w:line="276" w:lineRule="auto"/>
        <w:ind w:right="682.2047244094489"/>
        <w:jc w:val="both"/>
        <w:rPr/>
      </w:pPr>
      <w:bookmarkStart w:colFirst="0" w:colLast="0" w:name="_heading=h.f8gviiweihn6" w:id="11"/>
      <w:bookmarkEnd w:id="11"/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  <w:t xml:space="preserve">. Stan istniejący</w:t>
      </w:r>
    </w:p>
    <w:p w:rsidR="00000000" w:rsidDel="00000000" w:rsidP="00000000" w:rsidRDefault="00000000" w:rsidRPr="00000000" w14:paraId="00000064">
      <w:pPr>
        <w:widowControl w:val="0"/>
        <w:spacing w:after="240" w:before="240" w:line="276" w:lineRule="auto"/>
        <w:ind w:right="682.2047244094489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 pomieszczeniu znajduje się czynna instalacja elektryczna obejmująca gniazda oraz punkty oświetleniowe zasilane przewodami oświetlenie oraz gniazda. Instalacja zabezpieczona jest w rozdzielnicy głównej za pomocą wyłączników nadprądowych, z dodatkową ochroną różnicowoprądową.</w:t>
      </w:r>
    </w:p>
    <w:p w:rsidR="00000000" w:rsidDel="00000000" w:rsidP="00000000" w:rsidRDefault="00000000" w:rsidRPr="00000000" w14:paraId="00000065">
      <w:pPr>
        <w:pStyle w:val="Heading2"/>
        <w:keepNext w:val="0"/>
        <w:keepLines w:val="0"/>
        <w:widowControl w:val="0"/>
        <w:spacing w:after="40" w:before="240" w:line="276" w:lineRule="auto"/>
        <w:ind w:right="682.2047244094489"/>
        <w:jc w:val="both"/>
        <w:rPr/>
      </w:pPr>
      <w:bookmarkStart w:colFirst="0" w:colLast="0" w:name="_heading=h.xz6n2oo2zvr2" w:id="12"/>
      <w:bookmarkEnd w:id="12"/>
      <w:r w:rsidDel="00000000" w:rsidR="00000000" w:rsidRPr="00000000">
        <w:rPr>
          <w:rtl w:val="0"/>
        </w:rPr>
        <w:t xml:space="preserve">4. Opis projektowanych prac</w:t>
      </w:r>
    </w:p>
    <w:p w:rsidR="00000000" w:rsidDel="00000000" w:rsidP="00000000" w:rsidRDefault="00000000" w:rsidRPr="00000000" w14:paraId="00000066">
      <w:pPr>
        <w:widowControl w:val="0"/>
        <w:spacing w:after="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Instalacja elektryczna zasilana jest z rozdzielnicy głównej RG. Obwody oświetlenia zaprojektowano przewodem typu YDYżo 3x1,5 mm2. Instalacje zasilania gniazd wtykowych przewidziano przewodem YDYżo 3x2,5 mm2.</w:t>
      </w:r>
    </w:p>
    <w:p w:rsidR="00000000" w:rsidDel="00000000" w:rsidP="00000000" w:rsidRDefault="00000000" w:rsidRPr="00000000" w14:paraId="00000067">
      <w:pPr>
        <w:widowControl w:val="0"/>
        <w:spacing w:after="0" w:before="240" w:line="276" w:lineRule="auto"/>
        <w:ind w:right="682.2047244094489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Przewody instalacji elektrycznych należy prowadzić pod tynkiem, minimalna grubość przykrycia przewodów tynkiem nie może być mniejsza niż 5 mm. Zastosować osprzęt podtynkowy, wybór klasy osprzętu pozostawia się Inwestorowi. Rozmieszczenie wypustów oświetleniowych oraz gniazd pokazano na odpowiednich rzutach.  </w:t>
      </w:r>
    </w:p>
    <w:p w:rsidR="00000000" w:rsidDel="00000000" w:rsidP="00000000" w:rsidRDefault="00000000" w:rsidRPr="00000000" w14:paraId="00000068">
      <w:pPr>
        <w:widowControl w:val="0"/>
        <w:spacing w:after="240" w:before="240" w:line="276" w:lineRule="auto"/>
        <w:ind w:right="682.2047244094489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 ramach opracowania przewiduje się:</w:t>
      </w:r>
    </w:p>
    <w:p w:rsidR="00000000" w:rsidDel="00000000" w:rsidP="00000000" w:rsidRDefault="00000000" w:rsidRPr="00000000" w14:paraId="00000069">
      <w:pPr>
        <w:widowControl w:val="0"/>
        <w:numPr>
          <w:ilvl w:val="0"/>
          <w:numId w:val="1"/>
        </w:numPr>
        <w:spacing w:after="0" w:afterAutospacing="0" w:before="240" w:line="276" w:lineRule="auto"/>
        <w:ind w:left="720" w:right="682.2047244094489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Rozbudowę istniejącego obwodu gniazda wtyczkowego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poprzez wykonanie IP20 nowego punktu gniazda z wykorzystaniem przewodu YDY 3×2,5 mm² prowadzonym podtynkowo, zakończonego osprzętem natynkowym.</w:t>
        <w:br w:type="textWrapping"/>
      </w:r>
    </w:p>
    <w:p w:rsidR="00000000" w:rsidDel="00000000" w:rsidP="00000000" w:rsidRDefault="00000000" w:rsidRPr="00000000" w14:paraId="0000006A">
      <w:pPr>
        <w:widowControl w:val="0"/>
        <w:numPr>
          <w:ilvl w:val="0"/>
          <w:numId w:val="1"/>
        </w:numPr>
        <w:spacing w:after="0" w:afterAutospacing="0" w:before="0" w:beforeAutospacing="0" w:line="276" w:lineRule="auto"/>
        <w:ind w:left="720" w:right="682.2047244094489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Demontaż istniejącego punktu oświetleniowego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wraz z osprzętem i okablowaniem do puszki rozdzielczej.</w:t>
        <w:br w:type="textWrapping"/>
      </w:r>
    </w:p>
    <w:p w:rsidR="00000000" w:rsidDel="00000000" w:rsidP="00000000" w:rsidRDefault="00000000" w:rsidRPr="00000000" w14:paraId="0000006B">
      <w:pPr>
        <w:widowControl w:val="0"/>
        <w:numPr>
          <w:ilvl w:val="0"/>
          <w:numId w:val="1"/>
        </w:numPr>
        <w:spacing w:after="240" w:before="0" w:beforeAutospacing="0" w:line="276" w:lineRule="auto"/>
        <w:ind w:left="720" w:right="682.2047244094489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Montaż sześciu nowych punktów oświetleniowych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zasilanych z istniejącego obwodu, z zastosowaniem przewodu YDY 3×1,5 mm². Rozprowadzenie instalacji w sposób estetyczny i zgodny z obowiązującymi przepisami, z zachowaniem ciągłości ochrony przeciwporażeniowej oraz przekrojów przewodów odpowiednich do obciążenia. Oprawy oświetleniowe należy dobrać zgodnie z przeznaczeniem pomieszczenia, zapewniając właściwy poziom natężenia oświetlenia zgodny z normą.</w:t>
        <w:br w:type="textWrapping"/>
      </w:r>
    </w:p>
    <w:p w:rsidR="00000000" w:rsidDel="00000000" w:rsidP="00000000" w:rsidRDefault="00000000" w:rsidRPr="00000000" w14:paraId="0000006C">
      <w:pPr>
        <w:pStyle w:val="Heading2"/>
        <w:widowControl w:val="0"/>
        <w:spacing w:after="240" w:before="240" w:line="276" w:lineRule="auto"/>
        <w:ind w:right="682.2047244094489"/>
        <w:jc w:val="both"/>
        <w:rPr/>
      </w:pPr>
      <w:bookmarkStart w:colFirst="0" w:colLast="0" w:name="_heading=h.hw366v2lscc8" w:id="13"/>
      <w:bookmarkEnd w:id="13"/>
      <w:r w:rsidDel="00000000" w:rsidR="00000000" w:rsidRPr="00000000">
        <w:rPr>
          <w:rtl w:val="0"/>
        </w:rPr>
        <w:t xml:space="preserve">4. Ochrona przepięciowa</w:t>
      </w:r>
    </w:p>
    <w:p w:rsidR="00000000" w:rsidDel="00000000" w:rsidP="00000000" w:rsidRDefault="00000000" w:rsidRPr="00000000" w14:paraId="0000006D">
      <w:pPr>
        <w:spacing w:line="276" w:lineRule="auto"/>
        <w:ind w:right="682.2047244094489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Zastosować ochronę przepięciową polegającą na montażu w rozdzielnicy RG, ochronników przepięciowych typu 1+2 (jeśli nie są zainstalowane).</w:t>
      </w:r>
    </w:p>
    <w:p w:rsidR="00000000" w:rsidDel="00000000" w:rsidP="00000000" w:rsidRDefault="00000000" w:rsidRPr="00000000" w14:paraId="0000006E">
      <w:pPr>
        <w:spacing w:line="276" w:lineRule="auto"/>
        <w:ind w:right="682.2047244094489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Style w:val="Heading2"/>
        <w:keepNext w:val="0"/>
        <w:keepLines w:val="0"/>
        <w:widowControl w:val="0"/>
        <w:spacing w:after="40" w:before="240" w:line="276" w:lineRule="auto"/>
        <w:ind w:right="682.2047244094489"/>
        <w:jc w:val="both"/>
        <w:rPr/>
      </w:pPr>
      <w:bookmarkStart w:colFirst="0" w:colLast="0" w:name="_heading=h.or43xpjl0ri9" w:id="14"/>
      <w:bookmarkEnd w:id="14"/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rtl w:val="0"/>
        </w:rPr>
        <w:t xml:space="preserve">. Uwagi końcowe</w:t>
      </w:r>
    </w:p>
    <w:p w:rsidR="00000000" w:rsidDel="00000000" w:rsidP="00000000" w:rsidRDefault="00000000" w:rsidRPr="00000000" w14:paraId="00000070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• Wszystkie prace instalacyjne należy wykonywać zgodnie z obecnie obowiązującymi przepisami i normami branżowymi, przy zachowaniu zasad bhp oraz wymagań ppoż.</w:t>
      </w:r>
    </w:p>
    <w:p w:rsidR="00000000" w:rsidDel="00000000" w:rsidP="00000000" w:rsidRDefault="00000000" w:rsidRPr="00000000" w14:paraId="00000071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• Jako zabezpieczenie przed porażeniem prądem elektrycznym należy stosować samoczynne wyłączenie zasilania. Instalację wewnętrzną należy wykonać w układzie TN-S, stosując jako zabezpieczenie obwodów elektrycznych wyłączniki nadmiarowo-prądowe i wyłączniki różnicowoprądowe.</w:t>
      </w:r>
    </w:p>
    <w:p w:rsidR="00000000" w:rsidDel="00000000" w:rsidP="00000000" w:rsidRDefault="00000000" w:rsidRPr="00000000" w14:paraId="00000072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• Wszystkie obwody mają być wykonane przewodami 5-cio żyłowymi dla obwodów siłowych i 3-żyłowymi dla pozostałych z wyróżnioną żyłą PE i N, nie licząc dodatkowych żył wynikających z przyjętego sposobu sterowania oprawami oświetleniowymi.</w:t>
      </w:r>
    </w:p>
    <w:p w:rsidR="00000000" w:rsidDel="00000000" w:rsidP="00000000" w:rsidRDefault="00000000" w:rsidRPr="00000000" w14:paraId="00000073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• Przy wykonywaniu robót elektrycznych zachować koordynację z pozostałymi instalacjami. </w:t>
      </w:r>
    </w:p>
    <w:p w:rsidR="00000000" w:rsidDel="00000000" w:rsidP="00000000" w:rsidRDefault="00000000" w:rsidRPr="00000000" w14:paraId="00000074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• Elementy instalacji przed układami pomiarowymi przystosować do plombowania, a elementy podlegające odbiorowi przez Zakład Energetyczny wykonać zgodnie z obowiązującymi  standardami.</w:t>
      </w:r>
    </w:p>
    <w:p w:rsidR="00000000" w:rsidDel="00000000" w:rsidP="00000000" w:rsidRDefault="00000000" w:rsidRPr="00000000" w14:paraId="00000075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• Rysunki i część opisowa są dokumentami wzajemnie się uzupełniającymi.  Wszystkie elementy ujęte w opisie, a nie pokazane  na rysunkach lub odwrotnie winny być traktowane na takich samych zasadach. </w:t>
      </w:r>
    </w:p>
    <w:p w:rsidR="00000000" w:rsidDel="00000000" w:rsidP="00000000" w:rsidRDefault="00000000" w:rsidRPr="00000000" w14:paraId="00000076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• W przypadku rozbieżności w jakimkolwiek z elementów dokumentacji należy zgłosić to projektantowi, który zobowiązany będzie do wyjaśnienia.</w:t>
      </w:r>
    </w:p>
    <w:p w:rsidR="00000000" w:rsidDel="00000000" w:rsidP="00000000" w:rsidRDefault="00000000" w:rsidRPr="00000000" w14:paraId="00000077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• Wszystkie wykonywane prace oraz proponowane materiały winny odpowiadać polskim normom, posiadać niezbędne atesty i spełniać obowiązujące przepisy.</w:t>
      </w:r>
    </w:p>
    <w:p w:rsidR="00000000" w:rsidDel="00000000" w:rsidP="00000000" w:rsidRDefault="00000000" w:rsidRPr="00000000" w14:paraId="00000078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• Do zakresu prac Wykonawcy wchodzą próby, regulacja i uruchomienia urządzeń i instalacji wg obowiązujących norm i przepisów oraz oddanie ich do użytkowania lub eksploatacji zgodnie z obowiązującą procedurą.</w:t>
      </w:r>
    </w:p>
    <w:p w:rsidR="00000000" w:rsidDel="00000000" w:rsidP="00000000" w:rsidRDefault="00000000" w:rsidRPr="00000000" w14:paraId="00000079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• Projekt niniejszy opracowany został w oparciu o obowiązujące normy i przepisy. Niezależnie od powyższego Wykonawca obowiązany jest prowadzić roboty zgodnie z Polskimi Normami przy zachowaniu przepisów BHP.</w:t>
      </w:r>
    </w:p>
    <w:p w:rsidR="00000000" w:rsidDel="00000000" w:rsidP="00000000" w:rsidRDefault="00000000" w:rsidRPr="00000000" w14:paraId="0000007A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• Przywołani w projekcie producenci i typy urządzeń podane zostały przykładowo w celu wykonania obliczeń dopuszczana jest zmiana producentów i typów urządzeń na równoważne po uzgodnieniu z projektantem i za zgodą inwestora.</w:t>
      </w:r>
    </w:p>
    <w:p w:rsidR="00000000" w:rsidDel="00000000" w:rsidP="00000000" w:rsidRDefault="00000000" w:rsidRPr="00000000" w14:paraId="0000007B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• Zasilanie urządzeń technologicznych poprzez gniazdo lub wypust oraz wysokość montażu wykonać zgodnie z DTR-kami urządzeń i wytycznymi technologicznymi. </w:t>
      </w:r>
    </w:p>
    <w:p w:rsidR="00000000" w:rsidDel="00000000" w:rsidP="00000000" w:rsidRDefault="00000000" w:rsidRPr="00000000" w14:paraId="0000007C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Instalacje elektryczne i niskoprądowe zostały zaprojektowane i należy je wykonać w oparciu o następujące przepisy i normy, m.in.:</w:t>
      </w:r>
    </w:p>
    <w:p w:rsidR="00000000" w:rsidDel="00000000" w:rsidP="00000000" w:rsidRDefault="00000000" w:rsidRPr="00000000" w14:paraId="0000007D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I. Rozporządzenia / ustawy:</w:t>
      </w:r>
    </w:p>
    <w:p w:rsidR="00000000" w:rsidDel="00000000" w:rsidP="00000000" w:rsidRDefault="00000000" w:rsidRPr="00000000" w14:paraId="0000007E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• rozporządzenie Ministra Spraw Wewnętrznych i Administracji z dnia 7 czerwca 2010 r. w sprawie ochrony przeciwpożarowej budynków, innych obiektów budowlanych i terenów</w:t>
      </w:r>
    </w:p>
    <w:p w:rsidR="00000000" w:rsidDel="00000000" w:rsidP="00000000" w:rsidRDefault="00000000" w:rsidRPr="00000000" w14:paraId="0000007F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• rozporządzenie Ministra Infrastruktury z dnia 12 kwietnia 2002 roku w sprawie warunków technicznych, jakim powinny odpowiadać budynki i ich usytuowanie (Dz. U. 2015, poz. 1422 – tekst jednolity z dnia 17 lipca 2015)</w:t>
      </w:r>
    </w:p>
    <w:p w:rsidR="00000000" w:rsidDel="00000000" w:rsidP="00000000" w:rsidRDefault="00000000" w:rsidRPr="00000000" w14:paraId="00000080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• ustawa Prawo Budowlane z dnia 7 lipca 1994 roku (Dz. U. 2016, poz. 290 – tekst jednolity z dnia 9 lutego 2016)</w:t>
      </w:r>
    </w:p>
    <w:p w:rsidR="00000000" w:rsidDel="00000000" w:rsidP="00000000" w:rsidRDefault="00000000" w:rsidRPr="00000000" w14:paraId="00000081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• rozporządzenie Ministra Spraw Wewnętrznych i Administracji z dnia 27 kwietnia 2010 r. zmieniające rozporządzenie w sprawie wykazu wyrobów służących zapewnieniu bezpieczeństwa publicznego lub ochronie zdrowia i życia oraz mienia, a także zasad wydawania dopuszczenia tych wyrobów do użytkowania.</w:t>
      </w:r>
    </w:p>
    <w:p w:rsidR="00000000" w:rsidDel="00000000" w:rsidP="00000000" w:rsidRDefault="00000000" w:rsidRPr="00000000" w14:paraId="00000082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II. Przepisy Budowy Urządzeń Elektroenergetycznych,</w:t>
      </w:r>
    </w:p>
    <w:p w:rsidR="00000000" w:rsidDel="00000000" w:rsidP="00000000" w:rsidRDefault="00000000" w:rsidRPr="00000000" w14:paraId="00000083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III. Warunki techniczne wykonania i odbioru robót elektrycznych,</w:t>
      </w:r>
    </w:p>
    <w:p w:rsidR="00000000" w:rsidDel="00000000" w:rsidP="00000000" w:rsidRDefault="00000000" w:rsidRPr="00000000" w14:paraId="00000084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IV. Polskie Normy, w tym m. in.:</w:t>
      </w:r>
    </w:p>
    <w:p w:rsidR="00000000" w:rsidDel="00000000" w:rsidP="00000000" w:rsidRDefault="00000000" w:rsidRPr="00000000" w14:paraId="00000085">
      <w:pPr>
        <w:widowControl w:val="0"/>
        <w:spacing w:after="240" w:before="240" w:line="276" w:lineRule="auto"/>
        <w:ind w:left="0" w:right="682.2047244094489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• PN–HD 60364 „ Instalacje elektryczne w obiektach budowlanych”,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682.2047244094489" w:firstLine="0"/>
        <w:jc w:val="both"/>
        <w:rPr>
          <w:rFonts w:ascii="Arial" w:cs="Arial" w:eastAsia="Arial" w:hAnsi="Arial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sectPr>
      <w:footerReference r:id="rId14" w:type="default"/>
      <w:pgSz w:h="16840" w:w="11910" w:orient="portrait"/>
      <w:pgMar w:bottom="1900" w:top="1580" w:left="1040" w:right="560" w:header="0" w:footer="28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1"/>
      <w:tabs>
        <w:tab w:val="left" w:leader="none" w:pos="945"/>
      </w:tabs>
      <w:spacing w:after="0" w:before="101" w:lineRule="auto"/>
    </w:pPr>
    <w:rPr>
      <w:rFonts w:ascii="Arial" w:cs="Arial" w:eastAsia="Arial" w:hAnsi="Arial"/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40" w:before="240" w:line="240" w:lineRule="auto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after="60" w:before="240" w:line="240" w:lineRule="auto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e75b5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spacing w:after="60" w:before="240" w:line="240" w:lineRule="auto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e75b5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494609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9"/>
    <w:qFormat w:val="1"/>
    <w:rsid w:val="00536EA8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 w:val="1"/>
    <w:qFormat w:val="1"/>
    <w:rsid w:val="00DF01A6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 w:val="1"/>
    <w:rsid w:val="005D1842"/>
    <w:pPr>
      <w:keepNext w:val="1"/>
      <w:spacing w:after="60" w:before="240" w:line="240" w:lineRule="auto"/>
      <w:outlineLvl w:val="2"/>
    </w:pPr>
    <w:rPr>
      <w:rFonts w:ascii="Arial" w:cs="Arial" w:eastAsia="Times New Roman" w:hAnsi="Arial"/>
      <w:b w:val="1"/>
      <w:bCs w:val="1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 w:val="1"/>
    <w:qFormat w:val="1"/>
    <w:rsid w:val="006C3727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e74b5" w:themeColor="accent1" w:themeShade="0000BF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Znak" w:customStyle="1">
    <w:name w:val="Nagłówek Znak"/>
    <w:basedOn w:val="Domylnaczcionkaakapitu"/>
    <w:link w:val="Nagwek"/>
    <w:uiPriority w:val="99"/>
    <w:qFormat w:val="1"/>
    <w:rsid w:val="00DB6540"/>
  </w:style>
  <w:style w:type="character" w:styleId="StopkaZnak" w:customStyle="1">
    <w:name w:val="Stopka Znak"/>
    <w:basedOn w:val="Domylnaczcionkaakapitu"/>
    <w:link w:val="Stopka"/>
    <w:uiPriority w:val="99"/>
    <w:qFormat w:val="1"/>
    <w:rsid w:val="00DB6540"/>
  </w:style>
  <w:style w:type="character" w:styleId="KOBpodstawowyZnak" w:customStyle="1">
    <w:name w:val="KOB podstawowy Znak"/>
    <w:basedOn w:val="Domylnaczcionkaakapitu"/>
    <w:link w:val="KOBpodstawowy"/>
    <w:qFormat w:val="1"/>
    <w:rsid w:val="009E6265"/>
    <w:rPr>
      <w:rFonts w:ascii="Arial" w:cs="Arial" w:eastAsia="Times New Roman" w:hAnsi="Arial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 w:val="1"/>
    <w:qFormat w:val="1"/>
    <w:rsid w:val="009E6265"/>
    <w:rPr>
      <w:color w:val="808080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qFormat w:val="1"/>
    <w:rsid w:val="009E6265"/>
    <w:rPr>
      <w:rFonts w:ascii="Tahoma" w:cs="Tahoma" w:hAnsi="Tahoma"/>
      <w:sz w:val="16"/>
      <w:szCs w:val="16"/>
    </w:rPr>
  </w:style>
  <w:style w:type="character" w:styleId="KOBnagwek2Znak" w:customStyle="1">
    <w:name w:val="KOB nagłówek 2 Znak"/>
    <w:basedOn w:val="Domylnaczcionkaakapitu"/>
    <w:link w:val="KOBnagwek2"/>
    <w:qFormat w:val="1"/>
    <w:rsid w:val="009E6265"/>
    <w:rPr>
      <w:rFonts w:ascii="Verdana" w:cs="Times New Roman" w:eastAsia="Times New Roman" w:hAnsi="Verdana"/>
      <w:b w:val="1"/>
      <w:sz w:val="24"/>
      <w:szCs w:val="24"/>
      <w:lang w:eastAsia="pl-PL"/>
    </w:rPr>
  </w:style>
  <w:style w:type="character" w:styleId="st" w:customStyle="1">
    <w:name w:val="st"/>
    <w:basedOn w:val="Domylnaczcionkaakapitu"/>
    <w:qFormat w:val="1"/>
    <w:rsid w:val="009E6265"/>
  </w:style>
  <w:style w:type="character" w:styleId="KOBpodstawowypkt-ZnakZnak" w:customStyle="1">
    <w:name w:val="KOB podstawowy pkt- Znak Znak"/>
    <w:basedOn w:val="Domylnaczcionkaakapitu"/>
    <w:qFormat w:val="1"/>
    <w:rsid w:val="009E6265"/>
    <w:rPr>
      <w:rFonts w:ascii="Verdana" w:cs="Times New Roman" w:eastAsia="Times New Roman" w:hAnsi="Verdana"/>
      <w:sz w:val="24"/>
      <w:szCs w:val="24"/>
      <w:lang w:eastAsia="pl-PL"/>
    </w:rPr>
  </w:style>
  <w:style w:type="character" w:styleId="czeinternetowe" w:customStyle="1">
    <w:name w:val="Łącze internetowe"/>
    <w:basedOn w:val="Domylnaczcionkaakapitu"/>
    <w:uiPriority w:val="99"/>
    <w:unhideWhenUsed w:val="1"/>
    <w:rsid w:val="00A25D92"/>
    <w:rPr>
      <w:color w:val="0563c1" w:themeColor="hyperlink"/>
      <w:u w:val="single"/>
    </w:rPr>
  </w:style>
  <w:style w:type="character" w:styleId="Wyrnieniedelikatne">
    <w:name w:val="Subtle Emphasis"/>
    <w:basedOn w:val="Domylnaczcionkaakapitu"/>
    <w:uiPriority w:val="19"/>
    <w:qFormat w:val="1"/>
    <w:rsid w:val="0009518E"/>
    <w:rPr>
      <w:i w:val="1"/>
      <w:iCs w:val="1"/>
      <w:color w:val="808080" w:themeColor="text1" w:themeTint="00007F"/>
    </w:rPr>
  </w:style>
  <w:style w:type="character" w:styleId="Nagwek3Znak" w:customStyle="1">
    <w:name w:val="Nagłówek 3 Znak"/>
    <w:basedOn w:val="Domylnaczcionkaakapitu"/>
    <w:link w:val="Nagwek3"/>
    <w:qFormat w:val="1"/>
    <w:rsid w:val="005D1842"/>
    <w:rPr>
      <w:rFonts w:ascii="Arial" w:cs="Arial" w:eastAsia="Times New Roman" w:hAnsi="Arial"/>
      <w:b w:val="1"/>
      <w:bCs w:val="1"/>
      <w:sz w:val="26"/>
      <w:szCs w:val="26"/>
      <w:lang w:eastAsia="pl-PL"/>
    </w:rPr>
  </w:style>
  <w:style w:type="character" w:styleId="Nagwek1Znak" w:customStyle="1">
    <w:name w:val="Nagłówek 1 Znak"/>
    <w:basedOn w:val="Domylnaczcionkaakapitu"/>
    <w:link w:val="Nagwek1"/>
    <w:uiPriority w:val="99"/>
    <w:qFormat w:val="1"/>
    <w:rsid w:val="00536EA8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TekstpodstawowyZnak" w:customStyle="1">
    <w:name w:val="Tekst podstawowy Znak"/>
    <w:basedOn w:val="Domylnaczcionkaakapitu"/>
    <w:link w:val="Tekstpodstawowy"/>
    <w:uiPriority w:val="1"/>
    <w:qFormat w:val="1"/>
    <w:rsid w:val="00A2671A"/>
    <w:rPr>
      <w:rFonts w:ascii="Times New Roman" w:cs="Times New Roman" w:eastAsia="Times New Roman" w:hAnsi="Times New Roman"/>
      <w:sz w:val="24"/>
      <w:szCs w:val="24"/>
    </w:rPr>
  </w:style>
  <w:style w:type="character" w:styleId="h2" w:customStyle="1">
    <w:name w:val="h2"/>
    <w:basedOn w:val="Domylnaczcionkaakapitu"/>
    <w:qFormat w:val="1"/>
    <w:rsid w:val="00B87689"/>
  </w:style>
  <w:style w:type="character" w:styleId="Nagwek2Znak" w:customStyle="1">
    <w:name w:val="Nagłówek 2 Znak"/>
    <w:basedOn w:val="Domylnaczcionkaakapitu"/>
    <w:link w:val="Nagwek2"/>
    <w:uiPriority w:val="99"/>
    <w:qFormat w:val="1"/>
    <w:rsid w:val="00DF01A6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Pogrubienie">
    <w:name w:val="Strong"/>
    <w:uiPriority w:val="22"/>
    <w:qFormat w:val="1"/>
    <w:rsid w:val="001C1B5F"/>
    <w:rPr>
      <w:b w:val="1"/>
      <w:bCs w:val="1"/>
    </w:rPr>
  </w:style>
  <w:style w:type="character" w:styleId="Domylnaczcionkaakapitu1" w:customStyle="1">
    <w:name w:val="Domyślna czcionka akapitu1"/>
    <w:qFormat w:val="1"/>
    <w:rsid w:val="0058048C"/>
  </w:style>
  <w:style w:type="character" w:styleId="Tekstpodstawowy-ANESZnak" w:customStyle="1">
    <w:name w:val="Tekst podstawowy - ANES Znak"/>
    <w:basedOn w:val="Domylnaczcionkaakapitu"/>
    <w:qFormat w:val="1"/>
    <w:rsid w:val="00DB2C48"/>
    <w:rPr>
      <w:rFonts w:ascii="Arial" w:cs="Times New Roman" w:eastAsia="Times New Roman" w:hAnsi="Arial"/>
      <w:szCs w:val="20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"/>
    <w:qFormat w:val="1"/>
    <w:rsid w:val="006C3727"/>
    <w:rPr>
      <w:rFonts w:asciiTheme="majorHAnsi" w:cstheme="majorBidi" w:eastAsiaTheme="majorEastAsia" w:hAnsiTheme="majorHAnsi"/>
      <w:i w:val="1"/>
      <w:iCs w:val="1"/>
      <w:color w:val="2e74b5" w:themeColor="accent1" w:themeShade="0000BF"/>
    </w:rPr>
  </w:style>
  <w:style w:type="character" w:styleId="IPopisZnak" w:customStyle="1">
    <w:name w:val="IP_opis Znak"/>
    <w:link w:val="IPopis"/>
    <w:qFormat w:val="1"/>
    <w:locked w:val="1"/>
    <w:rsid w:val="00BA74A7"/>
    <w:rPr>
      <w:rFonts w:ascii="Times New Roman" w:cs="Times New Roman" w:eastAsia="Calibri" w:hAnsi="Times New Roman"/>
      <w:szCs w:val="20"/>
      <w:lang w:val="en-GB"/>
    </w:rPr>
  </w:style>
  <w:style w:type="character" w:styleId="IPpunktowanieZnak" w:customStyle="1">
    <w:name w:val="IP_punktowanie Znak"/>
    <w:link w:val="IPpunktowanie"/>
    <w:uiPriority w:val="99"/>
    <w:qFormat w:val="1"/>
    <w:locked w:val="1"/>
    <w:rsid w:val="00BA74A7"/>
    <w:rPr>
      <w:rFonts w:ascii="Times New Roman" w:cs="Times New Roman" w:eastAsia="Calibri" w:hAnsi="Times New Roman"/>
      <w:sz w:val="20"/>
      <w:szCs w:val="20"/>
      <w:lang w:val="en-GB"/>
    </w:rPr>
  </w:style>
  <w:style w:type="character" w:styleId="WW8Num13z1" w:customStyle="1">
    <w:name w:val="WW8Num13z1"/>
    <w:qFormat w:val="1"/>
    <w:rsid w:val="00C7685D"/>
    <w:rPr>
      <w:rFonts w:ascii="OpenSymbol" w:cs="OpenSymbol" w:hAnsi="OpenSymbol"/>
    </w:rPr>
  </w:style>
  <w:style w:type="character" w:styleId="czeindeksu" w:customStyle="1">
    <w:name w:val="Łącze indeksu"/>
    <w:qFormat w:val="1"/>
  </w:style>
  <w:style w:type="paragraph" w:styleId="Nagwek">
    <w:name w:val="header"/>
    <w:basedOn w:val="Normalny"/>
    <w:next w:val="Tekstpodstawowy"/>
    <w:link w:val="NagwekZnak"/>
    <w:unhideWhenUsed w:val="1"/>
    <w:rsid w:val="00DB654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 w:val="1"/>
    <w:rsid w:val="00A2671A"/>
    <w:pPr>
      <w:widowControl w:val="0"/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Indeks" w:customStyle="1">
    <w:name w:val="Indeks"/>
    <w:basedOn w:val="Normalny"/>
    <w:qFormat w:val="1"/>
    <w:pPr>
      <w:suppressLineNumbers w:val="1"/>
    </w:pPr>
    <w:rPr>
      <w:rFonts w:cs="Lucida Sans"/>
    </w:rPr>
  </w:style>
  <w:style w:type="paragraph" w:styleId="Gwkaistopka" w:customStyle="1">
    <w:name w:val="Główka i stopka"/>
    <w:basedOn w:val="Normalny"/>
    <w:qFormat w:val="1"/>
  </w:style>
  <w:style w:type="paragraph" w:styleId="Stopka">
    <w:name w:val="footer"/>
    <w:basedOn w:val="Normalny"/>
    <w:link w:val="StopkaZnak"/>
    <w:unhideWhenUsed w:val="1"/>
    <w:rsid w:val="00DB6540"/>
    <w:pPr>
      <w:tabs>
        <w:tab w:val="center" w:pos="4536"/>
        <w:tab w:val="right" w:pos="9072"/>
      </w:tabs>
      <w:spacing w:after="0" w:line="240" w:lineRule="auto"/>
    </w:pPr>
  </w:style>
  <w:style w:type="paragraph" w:styleId="KOBpodstawowy" w:customStyle="1">
    <w:name w:val="KOB podstawowy"/>
    <w:link w:val="KOBpodstawowyZnak"/>
    <w:qFormat w:val="1"/>
    <w:rsid w:val="009E6265"/>
    <w:rPr>
      <w:rFonts w:ascii="Arial" w:cs="Arial" w:eastAsia="Times New Roman" w:hAnsi="Arial"/>
      <w:sz w:val="24"/>
      <w:szCs w:val="24"/>
      <w:lang w:eastAsia="pl-PL"/>
    </w:rPr>
  </w:style>
  <w:style w:type="paragraph" w:styleId="KOBtytu" w:customStyle="1">
    <w:name w:val="KOB tytuł"/>
    <w:next w:val="KOBpodstawowy"/>
    <w:qFormat w:val="1"/>
    <w:rsid w:val="009E6265"/>
    <w:pPr>
      <w:jc w:val="center"/>
    </w:pPr>
    <w:rPr>
      <w:rFonts w:ascii="Verdana" w:cs="Times New Roman" w:eastAsia="Times New Roman" w:hAnsi="Verdana"/>
      <w:b w:val="1"/>
      <w:i w:val="1"/>
      <w:caps w:val="1"/>
      <w:sz w:val="40"/>
      <w:szCs w:val="40"/>
      <w:lang w:eastAsia="pl-PL"/>
    </w:rPr>
  </w:style>
  <w:style w:type="paragraph" w:styleId="KOBpodstawowy2" w:customStyle="1">
    <w:name w:val="KOB podstawowy 2"/>
    <w:basedOn w:val="Normalny"/>
    <w:next w:val="KOBpodstawowy"/>
    <w:qFormat w:val="1"/>
    <w:rsid w:val="009E6265"/>
    <w:pPr>
      <w:spacing w:after="0" w:line="360" w:lineRule="auto"/>
      <w:jc w:val="right"/>
    </w:pPr>
    <w:rPr>
      <w:rFonts w:ascii="Verdana" w:cs="Times New Roman" w:eastAsia="Times New Roman" w:hAnsi="Verdana"/>
      <w:i w:val="1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qFormat w:val="1"/>
    <w:rsid w:val="009E6265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KOBnagwek2" w:customStyle="1">
    <w:name w:val="KOB nagłówek 2"/>
    <w:next w:val="KOBpodstawowy"/>
    <w:link w:val="KOBnagwek2Znak"/>
    <w:qFormat w:val="1"/>
    <w:rsid w:val="009E6265"/>
    <w:pPr>
      <w:outlineLvl w:val="1"/>
    </w:pPr>
    <w:rPr>
      <w:rFonts w:ascii="Verdana" w:cs="Times New Roman" w:eastAsia="Times New Roman" w:hAnsi="Verdana"/>
      <w:b w:val="1"/>
      <w:sz w:val="24"/>
      <w:szCs w:val="24"/>
      <w:lang w:eastAsia="pl-PL"/>
    </w:rPr>
  </w:style>
  <w:style w:type="paragraph" w:styleId="KOBpodstawowypkt" w:customStyle="1">
    <w:name w:val="KOB podstawowy pkt)"/>
    <w:next w:val="KOBpodstawowy"/>
    <w:qFormat w:val="1"/>
    <w:rsid w:val="009E6265"/>
    <w:pPr>
      <w:outlineLvl w:val="2"/>
    </w:pPr>
    <w:rPr>
      <w:rFonts w:ascii="Verdana" w:cs="Times New Roman" w:eastAsia="Times New Roman" w:hAnsi="Verdana"/>
      <w:sz w:val="24"/>
      <w:szCs w:val="24"/>
      <w:lang w:eastAsia="pl-PL"/>
    </w:rPr>
  </w:style>
  <w:style w:type="paragraph" w:styleId="KOBpodstawowypkt-" w:customStyle="1">
    <w:name w:val="KOB podstawowy pkt-"/>
    <w:qFormat w:val="1"/>
    <w:rsid w:val="009E6265"/>
    <w:rPr>
      <w:rFonts w:ascii="Verdana" w:cs="Times New Roman" w:eastAsia="Times New Roman" w:hAnsi="Verdana"/>
      <w:sz w:val="24"/>
      <w:szCs w:val="24"/>
      <w:lang w:eastAsia="pl-PL"/>
    </w:rPr>
  </w:style>
  <w:style w:type="paragraph" w:styleId="Akapitzlist">
    <w:name w:val="List Paragraph"/>
    <w:aliases w:val="Wypunktowanie,naglowek,Podsis rysunku,BulletC,Obiekt,List Paragraph1,SR_Akapit z listą"/>
    <w:basedOn w:val="Normalny"/>
    <w:link w:val="AkapitzlistZnak"/>
    <w:uiPriority w:val="1"/>
    <w:qFormat w:val="1"/>
    <w:rsid w:val="009E6265"/>
    <w:pPr>
      <w:spacing w:after="0" w:line="240" w:lineRule="auto"/>
      <w:ind w:left="720"/>
      <w:contextualSpacing w:val="1"/>
    </w:pPr>
    <w:rPr>
      <w:rFonts w:ascii="Times New Roman" w:cs="Times New Roman" w:eastAsia="Times New Roman" w:hAnsi="Times New Roman"/>
      <w:sz w:val="24"/>
      <w:szCs w:val="24"/>
      <w:lang w:eastAsia="pl-PL"/>
    </w:rPr>
  </w:style>
  <w:style w:type="paragraph" w:styleId="Spistreci3">
    <w:name w:val="toc 3"/>
    <w:aliases w:val="KOB Spis treści 3"/>
    <w:next w:val="Normalny"/>
    <w:autoRedefine w:val="1"/>
    <w:uiPriority w:val="39"/>
    <w:qFormat w:val="1"/>
    <w:rsid w:val="00AF6977"/>
    <w:pPr>
      <w:tabs>
        <w:tab w:val="left" w:pos="0"/>
        <w:tab w:val="left" w:pos="880"/>
        <w:tab w:val="right" w:leader="dot" w:pos="9344"/>
      </w:tabs>
      <w:contextualSpacing w:val="1"/>
    </w:pPr>
    <w:rPr>
      <w:rFonts w:ascii="Arial" w:cs="Arial" w:eastAsia="Times New Roman" w:hAnsi="Arial"/>
      <w:b w:val="1"/>
      <w:sz w:val="24"/>
      <w:szCs w:val="24"/>
      <w:lang w:eastAsia="pl-PL"/>
    </w:rPr>
  </w:style>
  <w:style w:type="paragraph" w:styleId="KOB1" w:customStyle="1">
    <w:name w:val="KOB1"/>
    <w:qFormat w:val="1"/>
    <w:rsid w:val="009E6265"/>
    <w:pPr>
      <w:tabs>
        <w:tab w:val="left" w:pos="360"/>
      </w:tabs>
    </w:pPr>
    <w:rPr>
      <w:rFonts w:ascii="Verdana" w:cs="Times New Roman" w:eastAsia="Times New Roman" w:hAnsi="Verdana"/>
      <w:b w:val="1"/>
      <w:sz w:val="16"/>
      <w:szCs w:val="16"/>
      <w:lang w:eastAsia="pl-PL"/>
    </w:rPr>
  </w:style>
  <w:style w:type="paragraph" w:styleId="KOB2" w:customStyle="1">
    <w:name w:val="KOB2"/>
    <w:qFormat w:val="1"/>
    <w:rsid w:val="009E6265"/>
    <w:pPr>
      <w:tabs>
        <w:tab w:val="left" w:pos="360"/>
      </w:tabs>
    </w:pPr>
    <w:rPr>
      <w:rFonts w:ascii="Verdana" w:cs="Times New Roman" w:eastAsia="Times New Roman" w:hAnsi="Verdana"/>
      <w:sz w:val="16"/>
      <w:szCs w:val="14"/>
      <w:lang w:eastAsia="pl-PL"/>
    </w:rPr>
  </w:style>
  <w:style w:type="paragraph" w:styleId="KOBnagwek2pkt" w:customStyle="1">
    <w:name w:val="KOB nagłówek 2 pkt"/>
    <w:next w:val="KOBpodstawowy"/>
    <w:qFormat w:val="1"/>
    <w:rsid w:val="009E6265"/>
    <w:pPr>
      <w:outlineLvl w:val="1"/>
    </w:pPr>
    <w:rPr>
      <w:rFonts w:ascii="Verdana" w:cs="Times New Roman" w:eastAsia="Times New Roman" w:hAnsi="Verdana"/>
      <w:b w:val="1"/>
      <w:sz w:val="24"/>
      <w:szCs w:val="24"/>
      <w:lang w:eastAsia="pl-PL"/>
    </w:rPr>
  </w:style>
  <w:style w:type="paragraph" w:styleId="KOBnagwek1" w:customStyle="1">
    <w:name w:val="KOB nagłówek 1"/>
    <w:next w:val="KOBpodstawowy"/>
    <w:qFormat w:val="1"/>
    <w:rsid w:val="009E6265"/>
    <w:rPr>
      <w:rFonts w:ascii="Verdana" w:cs="Times New Roman" w:eastAsia="Times New Roman" w:hAnsi="Verdana"/>
      <w:b w:val="1"/>
      <w:i w:val="1"/>
      <w:caps w:val="1"/>
      <w:spacing w:val="20"/>
      <w:sz w:val="28"/>
      <w:szCs w:val="28"/>
      <w:lang w:eastAsia="pl-PL"/>
    </w:rPr>
  </w:style>
  <w:style w:type="paragraph" w:styleId="KOBpodtawowypkt" w:customStyle="1">
    <w:name w:val="KOB podtawowy pkt."/>
    <w:next w:val="KOBpodstawowy"/>
    <w:qFormat w:val="1"/>
    <w:rsid w:val="009E6265"/>
    <w:rPr>
      <w:rFonts w:ascii="Verdana" w:cs="Times New Roman" w:eastAsia="Times New Roman" w:hAnsi="Verdana"/>
      <w:sz w:val="24"/>
      <w:szCs w:val="24"/>
      <w:lang w:eastAsia="pl-PL"/>
    </w:rPr>
  </w:style>
  <w:style w:type="paragraph" w:styleId="TableParagraph" w:customStyle="1">
    <w:name w:val="Table Paragraph"/>
    <w:basedOn w:val="Normalny"/>
    <w:uiPriority w:val="1"/>
    <w:qFormat w:val="1"/>
    <w:rsid w:val="00A2671A"/>
    <w:pPr>
      <w:widowControl w:val="0"/>
      <w:spacing w:after="0" w:line="240" w:lineRule="auto"/>
    </w:pPr>
    <w:rPr>
      <w:rFonts w:ascii="Times New Roman" w:cs="Times New Roman" w:eastAsia="Times New Roman" w:hAnsi="Times New Roman"/>
    </w:rPr>
  </w:style>
  <w:style w:type="paragraph" w:styleId="Tekstpodstawowy31" w:customStyle="1">
    <w:name w:val="Tekst podstawowy 31"/>
    <w:basedOn w:val="Normalny"/>
    <w:qFormat w:val="1"/>
    <w:rsid w:val="00EC190C"/>
    <w:pPr>
      <w:pBdr>
        <w:bottom w:color="000000" w:space="1" w:sz="4" w:val="single"/>
      </w:pBdr>
      <w:suppressAutoHyphens w:val="1"/>
      <w:spacing w:after="0" w:line="240" w:lineRule="auto"/>
    </w:pPr>
    <w:rPr>
      <w:rFonts w:ascii="Arial" w:cs="Times New Roman" w:eastAsia="Times New Roman" w:hAnsi="Arial"/>
      <w:b w:val="1"/>
      <w:sz w:val="24"/>
      <w:szCs w:val="20"/>
      <w:lang w:eastAsia="ar-SA" w:val="en-US"/>
    </w:rPr>
  </w:style>
  <w:style w:type="paragraph" w:styleId="WW-BodyText21234" w:customStyle="1">
    <w:name w:val="WW-Body Text 21234"/>
    <w:basedOn w:val="Normalny"/>
    <w:qFormat w:val="1"/>
    <w:rsid w:val="00EC190C"/>
    <w:pPr>
      <w:widowControl w:val="0"/>
      <w:tabs>
        <w:tab w:val="left" w:pos="7797"/>
      </w:tabs>
      <w:suppressAutoHyphens w:val="1"/>
      <w:spacing w:after="0" w:before="120" w:line="240" w:lineRule="auto"/>
      <w:textAlignment w:val="baseline"/>
    </w:pPr>
    <w:rPr>
      <w:rFonts w:ascii="Arial" w:cs="Times New Roman" w:eastAsia="Times New Roman" w:hAnsi="Arial"/>
      <w:szCs w:val="20"/>
      <w:lang w:eastAsia="ar-SA"/>
    </w:rPr>
  </w:style>
  <w:style w:type="paragraph" w:styleId="Zawartoramki" w:customStyle="1">
    <w:name w:val="Zawarto?? ramki"/>
    <w:basedOn w:val="Tekstpodstawowy"/>
    <w:qFormat w:val="1"/>
    <w:rsid w:val="00EC190C"/>
    <w:pPr>
      <w:widowControl w:val="1"/>
      <w:suppressAutoHyphens w:val="1"/>
      <w:jc w:val="center"/>
      <w:textAlignment w:val="baseline"/>
    </w:pPr>
    <w:rPr>
      <w:szCs w:val="20"/>
      <w:lang w:eastAsia="ar-SA"/>
    </w:rPr>
  </w:style>
  <w:style w:type="paragraph" w:styleId="Lista21" w:customStyle="1">
    <w:name w:val="Lista 21"/>
    <w:basedOn w:val="Normalny"/>
    <w:qFormat w:val="1"/>
    <w:rsid w:val="00EC190C"/>
    <w:pPr>
      <w:suppressAutoHyphens w:val="1"/>
      <w:spacing w:after="0" w:line="240" w:lineRule="auto"/>
      <w:ind w:left="566" w:hanging="283"/>
    </w:pPr>
    <w:rPr>
      <w:rFonts w:ascii="Arial" w:cs="Times New Roman" w:eastAsia="Times New Roman" w:hAnsi="Arial"/>
      <w:szCs w:val="20"/>
      <w:lang w:eastAsia="ar-SA"/>
    </w:rPr>
  </w:style>
  <w:style w:type="paragraph" w:styleId="redniasiatka1akcent21" w:customStyle="1">
    <w:name w:val="Średnia siatka 1 — akcent 21"/>
    <w:basedOn w:val="Normalny"/>
    <w:qFormat w:val="1"/>
    <w:rsid w:val="00EC190C"/>
    <w:pPr>
      <w:suppressAutoHyphens w:val="1"/>
      <w:spacing w:after="0" w:line="240" w:lineRule="auto"/>
      <w:ind w:left="708"/>
    </w:pPr>
    <w:rPr>
      <w:rFonts w:ascii="Arial" w:cs="Times New Roman" w:eastAsia="Times New Roman" w:hAnsi="Arial"/>
      <w:szCs w:val="20"/>
      <w:lang w:eastAsia="ar-SA"/>
    </w:rPr>
  </w:style>
  <w:style w:type="paragraph" w:styleId="Tekstpodstawowy21" w:customStyle="1">
    <w:name w:val="Tekst podstawowy 21"/>
    <w:basedOn w:val="Normalny"/>
    <w:qFormat w:val="1"/>
    <w:rsid w:val="001C1B5F"/>
    <w:pPr>
      <w:suppressAutoHyphens w:val="1"/>
      <w:spacing w:after="0" w:line="240" w:lineRule="auto"/>
      <w:ind w:left="705" w:firstLine="1"/>
      <w:jc w:val="both"/>
    </w:pPr>
    <w:rPr>
      <w:rFonts w:ascii="Arial" w:cs="Times New Roman" w:eastAsia="Times New Roman" w:hAnsi="Arial"/>
      <w:sz w:val="24"/>
      <w:szCs w:val="20"/>
      <w:lang w:eastAsia="ar-SA"/>
    </w:rPr>
  </w:style>
  <w:style w:type="paragraph" w:styleId="Default" w:customStyle="1">
    <w:name w:val="Default"/>
    <w:qFormat w:val="1"/>
    <w:rsid w:val="001C1B5F"/>
    <w:rPr>
      <w:rFonts w:ascii="Century Gothic" w:cs="Century Gothic" w:eastAsia="Times New Roman" w:hAnsi="Century Gothic"/>
      <w:color w:val="000000"/>
      <w:sz w:val="24"/>
      <w:szCs w:val="24"/>
      <w:lang w:eastAsia="pl-PL"/>
    </w:rPr>
  </w:style>
  <w:style w:type="paragraph" w:styleId="Tekstpodstawowy-ANES" w:customStyle="1">
    <w:name w:val="Tekst podstawowy - ANES"/>
    <w:basedOn w:val="Tekstpodstawowy"/>
    <w:qFormat w:val="1"/>
    <w:rsid w:val="00DB2C48"/>
    <w:pPr>
      <w:widowControl w:val="1"/>
      <w:spacing w:after="120" w:line="360" w:lineRule="auto"/>
      <w:jc w:val="both"/>
    </w:pPr>
    <w:rPr>
      <w:rFonts w:ascii="Arial" w:hAnsi="Arial"/>
      <w:sz w:val="22"/>
      <w:szCs w:val="20"/>
      <w:lang w:eastAsia="pl-PL"/>
    </w:rPr>
  </w:style>
  <w:style w:type="paragraph" w:styleId="Nagwek10" w:customStyle="1">
    <w:name w:val="Nagłówek1"/>
    <w:basedOn w:val="Normalny"/>
    <w:next w:val="Tekstpodstawowy"/>
    <w:qFormat w:val="1"/>
    <w:rsid w:val="007109B2"/>
    <w:pPr>
      <w:keepNext w:val="1"/>
      <w:suppressAutoHyphens w:val="1"/>
      <w:spacing w:after="120" w:before="240" w:line="100" w:lineRule="atLeast"/>
      <w:jc w:val="both"/>
    </w:pPr>
    <w:rPr>
      <w:rFonts w:ascii="Times New Roman" w:cs="Tahoma" w:eastAsia="Andale Sans UI" w:hAnsi="Times New Roman"/>
      <w:sz w:val="28"/>
      <w:szCs w:val="28"/>
      <w:lang w:eastAsia="ar-SA"/>
    </w:rPr>
  </w:style>
  <w:style w:type="paragraph" w:styleId="Zawartotabeli" w:customStyle="1">
    <w:name w:val="Zawartość tabeli"/>
    <w:basedOn w:val="Normalny"/>
    <w:qFormat w:val="1"/>
    <w:rsid w:val="00BA74A7"/>
    <w:pPr>
      <w:suppressLineNumbers w:val="1"/>
      <w:suppressAutoHyphens w:val="1"/>
      <w:spacing w:line="100" w:lineRule="atLeast"/>
      <w:jc w:val="both"/>
    </w:pPr>
    <w:rPr>
      <w:rFonts w:ascii="Calibri" w:cs="Tahoma" w:eastAsia="SimSun" w:hAnsi="Calibri"/>
      <w:lang w:eastAsia="ar-SA"/>
    </w:rPr>
  </w:style>
  <w:style w:type="paragraph" w:styleId="Spistreci1">
    <w:name w:val="toc 1"/>
    <w:basedOn w:val="Normalny"/>
    <w:next w:val="Normalny"/>
    <w:autoRedefine w:val="1"/>
    <w:uiPriority w:val="39"/>
    <w:unhideWhenUsed w:val="1"/>
    <w:qFormat w:val="1"/>
    <w:rsid w:val="00BA74A7"/>
    <w:pPr>
      <w:spacing w:after="100"/>
    </w:pPr>
  </w:style>
  <w:style w:type="paragraph" w:styleId="Spistreci2">
    <w:name w:val="toc 2"/>
    <w:basedOn w:val="Normalny"/>
    <w:next w:val="Normalny"/>
    <w:autoRedefine w:val="1"/>
    <w:uiPriority w:val="39"/>
    <w:unhideWhenUsed w:val="1"/>
    <w:rsid w:val="00BA74A7"/>
    <w:pPr>
      <w:spacing w:after="100"/>
      <w:ind w:left="220"/>
    </w:pPr>
  </w:style>
  <w:style w:type="paragraph" w:styleId="IPopis" w:customStyle="1">
    <w:name w:val="IP_opis"/>
    <w:basedOn w:val="Normalny"/>
    <w:link w:val="IPopisZnak"/>
    <w:qFormat w:val="1"/>
    <w:rsid w:val="00BA74A7"/>
    <w:pPr>
      <w:spacing w:after="0" w:line="360" w:lineRule="auto"/>
      <w:ind w:firstLine="567"/>
      <w:jc w:val="both"/>
    </w:pPr>
    <w:rPr>
      <w:rFonts w:ascii="Times New Roman" w:cs="Times New Roman" w:eastAsia="Calibri" w:hAnsi="Times New Roman"/>
      <w:szCs w:val="20"/>
      <w:lang w:val="en-GB"/>
    </w:rPr>
  </w:style>
  <w:style w:type="paragraph" w:styleId="IPpunktowanie" w:customStyle="1">
    <w:name w:val="IP_punktowanie"/>
    <w:basedOn w:val="IPopis"/>
    <w:link w:val="IPpunktowanieZnak"/>
    <w:uiPriority w:val="99"/>
    <w:qFormat w:val="1"/>
    <w:rsid w:val="00BA74A7"/>
    <w:pPr>
      <w:tabs>
        <w:tab w:val="left" w:pos="567"/>
      </w:tabs>
      <w:ind w:left="360" w:hanging="360"/>
    </w:pPr>
    <w:rPr>
      <w:sz w:val="20"/>
    </w:rPr>
  </w:style>
  <w:style w:type="paragraph" w:styleId="IPnumerowanie" w:customStyle="1">
    <w:name w:val="IP_numerowanie"/>
    <w:basedOn w:val="IPpunktowanie"/>
    <w:uiPriority w:val="99"/>
    <w:qFormat w:val="1"/>
    <w:rsid w:val="00BA74A7"/>
    <w:pPr>
      <w:ind w:left="927"/>
    </w:pPr>
  </w:style>
  <w:style w:type="paragraph" w:styleId="wiosna" w:customStyle="1">
    <w:name w:val="wiosna"/>
    <w:uiPriority w:val="99"/>
    <w:qFormat w:val="1"/>
    <w:rsid w:val="00BA74A7"/>
    <w:pPr>
      <w:suppressAutoHyphens w:val="1"/>
      <w:spacing w:before="120" w:line="360" w:lineRule="auto"/>
      <w:jc w:val="both"/>
    </w:pPr>
    <w:rPr>
      <w:rFonts w:ascii="Times New Roman" w:cs="Times New Roman" w:eastAsia="Times New Roman" w:hAnsi="Times New Roman"/>
      <w:color w:val="000000"/>
      <w:sz w:val="24"/>
      <w:szCs w:val="20"/>
      <w:lang w:eastAsia="ar-SA"/>
    </w:rPr>
  </w:style>
  <w:style w:type="paragraph" w:styleId="Zawartoramki0" w:customStyle="1">
    <w:name w:val="Zawartość ramki"/>
    <w:basedOn w:val="Normalny"/>
    <w:qFormat w:val="1"/>
  </w:style>
  <w:style w:type="paragraph" w:styleId="Nagwektabeli" w:customStyle="1">
    <w:name w:val="Nagłówek tabeli"/>
    <w:basedOn w:val="Zawartotabeli"/>
    <w:qFormat w:val="1"/>
    <w:pPr>
      <w:jc w:val="center"/>
    </w:pPr>
    <w:rPr>
      <w:b w:val="1"/>
      <w:bCs w:val="1"/>
    </w:rPr>
  </w:style>
  <w:style w:type="paragraph" w:styleId="Bezodstpw">
    <w:name w:val="No Spacing"/>
    <w:qFormat w:val="1"/>
    <w:rsid w:val="007B6795"/>
    <w:pPr>
      <w:suppressAutoHyphens w:val="1"/>
      <w:spacing w:after="160" w:line="252" w:lineRule="auto"/>
    </w:pPr>
    <w:rPr>
      <w:rFonts w:ascii="Times New Roman" w:cs="Times New Roman" w:eastAsia="Times New Roman" w:hAnsi="Times New Roman"/>
      <w:kern w:val="2"/>
      <w:sz w:val="22"/>
      <w:szCs w:val="20"/>
      <w:lang w:eastAsia="ar-SA"/>
    </w:rPr>
  </w:style>
  <w:style w:type="numbering" w:styleId="KOB" w:customStyle="1">
    <w:name w:val="KOB/"/>
    <w:qFormat w:val="1"/>
    <w:rsid w:val="009E6265"/>
    <w:pPr>
      <w:numPr>
        <w:numId w:val="1"/>
      </w:numPr>
    </w:pPr>
  </w:style>
  <w:style w:type="table" w:styleId="Tabela-Siatka">
    <w:name w:val="Table Grid"/>
    <w:basedOn w:val="Standardowy"/>
    <w:rsid w:val="009E6265"/>
    <w:rPr>
      <w:szCs w:val="20"/>
      <w:lang w:eastAsia="pl-PL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KOBtabela" w:customStyle="1">
    <w:name w:val="KOB tabela"/>
    <w:basedOn w:val="Standardowy"/>
    <w:rsid w:val="009E6265"/>
    <w:rPr>
      <w:sz w:val="16"/>
      <w:szCs w:val="20"/>
      <w:lang w:eastAsia="pl-PL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57.0" w:type="dxa"/>
        <w:left w:w="57.0" w:type="dxa"/>
        <w:bottom w:w="57.0" w:type="dxa"/>
        <w:right w:w="57.0" w:type="dxa"/>
      </w:tblCellMar>
    </w:tblPr>
    <w:tblStylePr w:type="firstRow">
      <w:pPr>
        <w:jc w:val="center"/>
      </w:pPr>
      <w:rPr>
        <w:b w:val="1"/>
        <w:sz w:val="16"/>
      </w:rPr>
      <w:tblPr/>
      <w:tcPr>
        <w:tcBorders>
          <w:top w:color="auto" w:space="0" w:sz="4" w:val="double"/>
          <w:left w:color="auto" w:space="0" w:sz="4" w:val="double"/>
          <w:bottom w:color="auto" w:space="0" w:sz="4" w:val="double"/>
          <w:right w:color="auto" w:space="0" w:sz="4" w:val="double"/>
        </w:tcBorders>
        <w:shd w:color="auto" w:fill="f3f3f3" w:val="clear"/>
        <w:vAlign w:val="center"/>
      </w:tcPr>
    </w:tblStylePr>
  </w:style>
  <w:style w:type="table" w:styleId="TableNormal" w:customStyle="1">
    <w:name w:val="Table Normal"/>
    <w:uiPriority w:val="2"/>
    <w:semiHidden w:val="1"/>
    <w:unhideWhenUsed w:val="1"/>
    <w:qFormat w:val="1"/>
    <w:rsid w:val="00A2671A"/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Hipercze">
    <w:name w:val="Hyperlink"/>
    <w:basedOn w:val="Domylnaczcionkaakapitu"/>
    <w:uiPriority w:val="99"/>
    <w:rsid w:val="00C94AC7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1"/>
    <w:uiPriority w:val="99"/>
    <w:unhideWhenUsed w:val="1"/>
    <w:rsid w:val="00273311"/>
    <w:pPr>
      <w:suppressAutoHyphens w:val="1"/>
      <w:overflowPunct w:val="0"/>
      <w:spacing w:after="120" w:line="252" w:lineRule="auto"/>
      <w:ind w:left="283"/>
    </w:pPr>
    <w:rPr>
      <w:rFonts w:ascii="Calibri" w:cs="Calibri" w:eastAsia="Calibri" w:hAnsi="Calibri"/>
      <w:sz w:val="16"/>
      <w:szCs w:val="16"/>
      <w:lang w:eastAsia="ar-SA"/>
    </w:rPr>
  </w:style>
  <w:style w:type="character" w:styleId="Tekstpodstawowywcity3Znak" w:customStyle="1">
    <w:name w:val="Tekst podstawowy wcięty 3 Znak"/>
    <w:basedOn w:val="Domylnaczcionkaakapitu"/>
    <w:uiPriority w:val="99"/>
    <w:semiHidden w:val="1"/>
    <w:rsid w:val="00273311"/>
    <w:rPr>
      <w:sz w:val="16"/>
      <w:szCs w:val="16"/>
    </w:rPr>
  </w:style>
  <w:style w:type="character" w:styleId="Tekstpodstawowywcity3Znak1" w:customStyle="1">
    <w:name w:val="Tekst podstawowy wcięty 3 Znak1"/>
    <w:link w:val="Tekstpodstawowywcity3"/>
    <w:uiPriority w:val="99"/>
    <w:rsid w:val="00273311"/>
    <w:rPr>
      <w:rFonts w:ascii="Calibri" w:cs="Calibri" w:eastAsia="Calibri" w:hAnsi="Calibri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 w:val="1"/>
    <w:unhideWhenUsed w:val="1"/>
    <w:rsid w:val="002C3EA0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rsid w:val="002C3EA0"/>
    <w:rPr>
      <w:szCs w:val="20"/>
    </w:rPr>
  </w:style>
  <w:style w:type="character" w:styleId="Odwoanieprzypisukocowego">
    <w:name w:val="endnote reference"/>
    <w:basedOn w:val="Domylnaczcionkaakapitu"/>
    <w:uiPriority w:val="99"/>
    <w:semiHidden w:val="1"/>
    <w:unhideWhenUsed w:val="1"/>
    <w:rsid w:val="002C3EA0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 w:val="1"/>
    <w:qFormat w:val="1"/>
    <w:rsid w:val="00926F16"/>
    <w:pPr>
      <w:spacing w:before="480" w:line="276" w:lineRule="auto"/>
      <w:outlineLvl w:val="9"/>
    </w:pPr>
    <w:rPr>
      <w:b w:val="1"/>
      <w:bCs w:val="1"/>
      <w:sz w:val="28"/>
      <w:szCs w:val="28"/>
      <w:lang w:eastAsia="pl-PL"/>
    </w:rPr>
  </w:style>
  <w:style w:type="paragraph" w:styleId="SoldisHeading2" w:customStyle="1">
    <w:name w:val="Soldis Heading 2"/>
    <w:basedOn w:val="Normalny"/>
    <w:next w:val="Normalny"/>
    <w:rsid w:val="008415CF"/>
    <w:pPr>
      <w:widowControl w:val="0"/>
      <w:autoSpaceDE w:val="0"/>
      <w:autoSpaceDN w:val="0"/>
      <w:adjustRightInd w:val="0"/>
      <w:spacing w:after="100" w:before="250" w:line="240" w:lineRule="auto"/>
    </w:pPr>
    <w:rPr>
      <w:rFonts w:ascii="Arial" w:cs="Arial" w:hAnsi="Arial" w:eastAsiaTheme="minorEastAsia"/>
      <w:b w:val="1"/>
      <w:bCs w:val="1"/>
      <w:color w:val="000000"/>
      <w:sz w:val="26"/>
      <w:szCs w:val="26"/>
      <w:lang w:eastAsia="pl-PL"/>
    </w:rPr>
  </w:style>
  <w:style w:type="paragraph" w:styleId="SoldisText" w:customStyle="1">
    <w:name w:val="Soldis Text"/>
    <w:basedOn w:val="Normalny"/>
    <w:next w:val="Normalny"/>
    <w:rsid w:val="008415CF"/>
    <w:pPr>
      <w:widowControl w:val="0"/>
      <w:autoSpaceDE w:val="0"/>
      <w:autoSpaceDN w:val="0"/>
      <w:adjustRightInd w:val="0"/>
      <w:spacing w:after="60" w:before="60" w:line="240" w:lineRule="auto"/>
    </w:pPr>
    <w:rPr>
      <w:rFonts w:ascii="Arial" w:cs="Arial" w:hAnsi="Arial" w:eastAsiaTheme="minorEastAsia"/>
      <w:color w:val="000000"/>
      <w:sz w:val="20"/>
      <w:szCs w:val="20"/>
      <w:lang w:eastAsia="pl-PL"/>
    </w:rPr>
  </w:style>
  <w:style w:type="paragraph" w:styleId="NormalShort" w:customStyle="1">
    <w:name w:val="Normal Short"/>
    <w:basedOn w:val="Normalny"/>
    <w:next w:val="Normalny"/>
    <w:rsid w:val="008415CF"/>
    <w:pPr>
      <w:widowControl w:val="0"/>
      <w:autoSpaceDE w:val="0"/>
      <w:autoSpaceDN w:val="0"/>
      <w:adjustRightInd w:val="0"/>
      <w:spacing w:after="0" w:line="240" w:lineRule="auto"/>
    </w:pPr>
    <w:rPr>
      <w:rFonts w:ascii="Arial" w:cs="Arial" w:hAnsi="Arial" w:eastAsiaTheme="minorEastAsia"/>
      <w:lang w:eastAsia="pl-PL"/>
    </w:rPr>
  </w:style>
  <w:style w:type="paragraph" w:styleId="NormalNumbered" w:customStyle="1">
    <w:name w:val="Normal Numbered"/>
    <w:basedOn w:val="Normalny"/>
    <w:next w:val="Normalny"/>
    <w:rsid w:val="008415CF"/>
    <w:pPr>
      <w:widowControl w:val="0"/>
      <w:autoSpaceDE w:val="0"/>
      <w:autoSpaceDN w:val="0"/>
      <w:adjustRightInd w:val="0"/>
      <w:spacing w:after="60" w:before="60" w:line="240" w:lineRule="auto"/>
      <w:ind w:left="720" w:hanging="720"/>
    </w:pPr>
    <w:rPr>
      <w:rFonts w:ascii="Arial" w:cs="Arial" w:hAnsi="Arial" w:eastAsiaTheme="minorEastAsia"/>
      <w:lang w:eastAsia="pl-PL"/>
    </w:rPr>
  </w:style>
  <w:style w:type="paragraph" w:styleId="NormalNumbered2" w:customStyle="1">
    <w:name w:val="Normal Numbered 2"/>
    <w:basedOn w:val="Normalny"/>
    <w:next w:val="Normalny"/>
    <w:rsid w:val="008415CF"/>
    <w:pPr>
      <w:widowControl w:val="0"/>
      <w:autoSpaceDE w:val="0"/>
      <w:autoSpaceDN w:val="0"/>
      <w:adjustRightInd w:val="0"/>
      <w:spacing w:after="60" w:before="60" w:line="240" w:lineRule="auto"/>
      <w:ind w:left="1440" w:hanging="720"/>
    </w:pPr>
    <w:rPr>
      <w:rFonts w:ascii="Arial" w:cs="Arial" w:hAnsi="Arial" w:eastAsiaTheme="minorEastAsia"/>
      <w:lang w:eastAsia="pl-PL"/>
    </w:rPr>
  </w:style>
  <w:style w:type="paragraph" w:styleId="List1" w:customStyle="1">
    <w:name w:val="List 1"/>
    <w:basedOn w:val="Normalny"/>
    <w:next w:val="Normalny"/>
    <w:uiPriority w:val="99"/>
    <w:rsid w:val="008415CF"/>
    <w:pPr>
      <w:widowControl w:val="0"/>
      <w:autoSpaceDE w:val="0"/>
      <w:autoSpaceDN w:val="0"/>
      <w:adjustRightInd w:val="0"/>
      <w:spacing w:after="60" w:before="60" w:line="240" w:lineRule="auto"/>
      <w:ind w:left="720" w:hanging="720"/>
    </w:pPr>
    <w:rPr>
      <w:rFonts w:ascii="Arial" w:cs="Arial" w:hAnsi="Arial" w:eastAsiaTheme="minorEastAsia"/>
      <w:lang w:eastAsia="pl-PL"/>
    </w:rPr>
  </w:style>
  <w:style w:type="paragraph" w:styleId="Lista2">
    <w:name w:val="List 2"/>
    <w:basedOn w:val="Normalny"/>
    <w:next w:val="Normalny"/>
    <w:uiPriority w:val="99"/>
    <w:rsid w:val="008415CF"/>
    <w:pPr>
      <w:widowControl w:val="0"/>
      <w:autoSpaceDE w:val="0"/>
      <w:autoSpaceDN w:val="0"/>
      <w:adjustRightInd w:val="0"/>
      <w:spacing w:after="60" w:before="60" w:line="240" w:lineRule="auto"/>
      <w:ind w:left="720" w:hanging="720"/>
    </w:pPr>
    <w:rPr>
      <w:rFonts w:ascii="Arial" w:cs="Arial" w:hAnsi="Arial" w:eastAsiaTheme="minorEastAsia"/>
      <w:lang w:eastAsia="pl-PL"/>
    </w:rPr>
  </w:style>
  <w:style w:type="paragraph" w:styleId="Lista3">
    <w:name w:val="List 3"/>
    <w:basedOn w:val="Normalny"/>
    <w:next w:val="Normalny"/>
    <w:uiPriority w:val="99"/>
    <w:rsid w:val="008415CF"/>
    <w:pPr>
      <w:widowControl w:val="0"/>
      <w:autoSpaceDE w:val="0"/>
      <w:autoSpaceDN w:val="0"/>
      <w:adjustRightInd w:val="0"/>
      <w:spacing w:after="60" w:before="60" w:line="240" w:lineRule="auto"/>
      <w:ind w:left="720" w:hanging="720"/>
    </w:pPr>
    <w:rPr>
      <w:rFonts w:ascii="Arial" w:cs="Arial" w:hAnsi="Arial" w:eastAsiaTheme="minorEastAsia"/>
      <w:lang w:eastAsia="pl-PL"/>
    </w:rPr>
  </w:style>
  <w:style w:type="paragraph" w:styleId="SoldisHeading1" w:customStyle="1">
    <w:name w:val="Soldis Heading 1"/>
    <w:basedOn w:val="Normalny"/>
    <w:next w:val="Normalny"/>
    <w:rsid w:val="008415CF"/>
    <w:pPr>
      <w:widowControl w:val="0"/>
      <w:autoSpaceDE w:val="0"/>
      <w:autoSpaceDN w:val="0"/>
      <w:adjustRightInd w:val="0"/>
      <w:spacing w:after="100" w:before="100" w:line="240" w:lineRule="auto"/>
      <w:jc w:val="center"/>
    </w:pPr>
    <w:rPr>
      <w:rFonts w:ascii="Arial" w:cs="Arial" w:hAnsi="Arial" w:eastAsiaTheme="minorEastAsia"/>
      <w:b w:val="1"/>
      <w:bCs w:val="1"/>
      <w:color w:val="000000"/>
      <w:sz w:val="26"/>
      <w:szCs w:val="26"/>
      <w:lang w:eastAsia="pl-PL"/>
    </w:rPr>
  </w:style>
  <w:style w:type="paragraph" w:styleId="SoldisHeading3" w:customStyle="1">
    <w:name w:val="Soldis Heading 3"/>
    <w:basedOn w:val="Normalny"/>
    <w:next w:val="Normalny"/>
    <w:rsid w:val="008415CF"/>
    <w:pPr>
      <w:widowControl w:val="0"/>
      <w:autoSpaceDE w:val="0"/>
      <w:autoSpaceDN w:val="0"/>
      <w:adjustRightInd w:val="0"/>
      <w:spacing w:after="100" w:before="180" w:line="240" w:lineRule="auto"/>
    </w:pPr>
    <w:rPr>
      <w:rFonts w:ascii="Arial" w:cs="Arial" w:hAnsi="Arial" w:eastAsiaTheme="minorEastAsia"/>
      <w:b w:val="1"/>
      <w:bCs w:val="1"/>
      <w:color w:val="000000"/>
      <w:lang w:eastAsia="pl-PL"/>
    </w:rPr>
  </w:style>
  <w:style w:type="paragraph" w:styleId="SoldisHeading3Highlighted" w:customStyle="1">
    <w:name w:val="Soldis Heading 3 Highlighted"/>
    <w:basedOn w:val="Normalny"/>
    <w:next w:val="Normalny"/>
    <w:rsid w:val="008415CF"/>
    <w:pPr>
      <w:widowControl w:val="0"/>
      <w:autoSpaceDE w:val="0"/>
      <w:autoSpaceDN w:val="0"/>
      <w:adjustRightInd w:val="0"/>
      <w:spacing w:after="100" w:before="180" w:line="240" w:lineRule="auto"/>
    </w:pPr>
    <w:rPr>
      <w:rFonts w:ascii="Arial" w:cs="Arial" w:hAnsi="Arial" w:eastAsiaTheme="minorEastAsia"/>
      <w:b w:val="1"/>
      <w:bCs w:val="1"/>
      <w:color w:val="ff0000"/>
      <w:lang w:eastAsia="pl-PL"/>
    </w:rPr>
  </w:style>
  <w:style w:type="paragraph" w:styleId="SoldisHighlighted" w:customStyle="1">
    <w:name w:val="Soldis Highlighted"/>
    <w:basedOn w:val="Normalny"/>
    <w:next w:val="Normalny"/>
    <w:rsid w:val="008415CF"/>
    <w:pPr>
      <w:widowControl w:val="0"/>
      <w:autoSpaceDE w:val="0"/>
      <w:autoSpaceDN w:val="0"/>
      <w:adjustRightInd w:val="0"/>
      <w:spacing w:after="60" w:before="60" w:line="240" w:lineRule="auto"/>
    </w:pPr>
    <w:rPr>
      <w:rFonts w:ascii="Arial" w:cs="Arial" w:hAnsi="Arial" w:eastAsiaTheme="minorEastAsia"/>
      <w:b w:val="1"/>
      <w:bCs w:val="1"/>
      <w:color w:val="000000"/>
      <w:sz w:val="24"/>
      <w:szCs w:val="24"/>
      <w:lang w:eastAsia="pl-PL"/>
    </w:rPr>
  </w:style>
  <w:style w:type="paragraph" w:styleId="SoldisTableText" w:customStyle="1">
    <w:name w:val="Soldis Table Text"/>
    <w:basedOn w:val="Normalny"/>
    <w:next w:val="Normalny"/>
    <w:rsid w:val="008415CF"/>
    <w:pPr>
      <w:widowControl w:val="0"/>
      <w:autoSpaceDE w:val="0"/>
      <w:autoSpaceDN w:val="0"/>
      <w:adjustRightInd w:val="0"/>
      <w:spacing w:after="30" w:before="30" w:line="240" w:lineRule="auto"/>
      <w:jc w:val="center"/>
    </w:pPr>
    <w:rPr>
      <w:rFonts w:ascii="Arial" w:cs="Arial" w:hAnsi="Arial" w:eastAsiaTheme="minorEastAsia"/>
      <w:color w:val="000000"/>
      <w:sz w:val="20"/>
      <w:szCs w:val="20"/>
      <w:lang w:eastAsia="pl-PL"/>
    </w:rPr>
  </w:style>
  <w:style w:type="paragraph" w:styleId="SoldisTableHeadings" w:customStyle="1">
    <w:name w:val="Soldis Table Headings"/>
    <w:basedOn w:val="Normalny"/>
    <w:next w:val="Normalny"/>
    <w:rsid w:val="008415C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cs="Arial" w:hAnsi="Arial" w:eastAsiaTheme="minorEastAsia"/>
      <w:b w:val="1"/>
      <w:bCs w:val="1"/>
      <w:color w:val="000000"/>
      <w:sz w:val="20"/>
      <w:szCs w:val="20"/>
      <w:lang w:eastAsia="pl-PL"/>
    </w:rPr>
  </w:style>
  <w:style w:type="paragraph" w:styleId="gwpf15cfd93msonormal" w:customStyle="1">
    <w:name w:val="gwpf15cfd93_msonormal"/>
    <w:basedOn w:val="Normalny"/>
    <w:rsid w:val="0095733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l-PL"/>
    </w:rPr>
  </w:style>
  <w:style w:type="paragraph" w:styleId="P" w:customStyle="1">
    <w:name w:val="P"/>
    <w:rsid w:val="00680495"/>
    <w:pPr>
      <w:widowControl w:val="0"/>
      <w:suppressAutoHyphens w:val="1"/>
      <w:spacing w:after="60" w:before="60"/>
    </w:pPr>
    <w:rPr>
      <w:rFonts w:ascii="Tahoma" w:cs="Lucida Sans" w:eastAsia="NSimSun" w:hAnsi="Tahoma"/>
      <w:kern w:val="2"/>
      <w:szCs w:val="24"/>
      <w:lang w:bidi="hi-IN" w:eastAsia="zh-CN"/>
    </w:rPr>
  </w:style>
  <w:style w:type="paragraph" w:styleId="TH" w:customStyle="1">
    <w:name w:val="TH"/>
    <w:basedOn w:val="P"/>
    <w:next w:val="P"/>
    <w:rsid w:val="00680495"/>
    <w:pPr>
      <w:spacing w:after="0" w:before="0"/>
      <w:jc w:val="center"/>
    </w:pPr>
    <w:rPr>
      <w:b w:val="1"/>
      <w:sz w:val="18"/>
    </w:rPr>
  </w:style>
  <w:style w:type="paragraph" w:styleId="TD" w:customStyle="1">
    <w:name w:val="TD"/>
    <w:basedOn w:val="P"/>
    <w:next w:val="P"/>
    <w:rsid w:val="00680495"/>
    <w:pPr>
      <w:spacing w:after="0" w:before="0"/>
    </w:pPr>
    <w:rPr>
      <w:sz w:val="18"/>
    </w:rPr>
  </w:style>
  <w:style w:type="paragraph" w:styleId="H20" w:customStyle="1">
    <w:name w:val="H2"/>
    <w:basedOn w:val="P"/>
    <w:next w:val="P"/>
    <w:rsid w:val="00680495"/>
    <w:pPr>
      <w:spacing w:before="100"/>
    </w:pPr>
    <w:rPr>
      <w:sz w:val="28"/>
    </w:rPr>
  </w:style>
  <w:style w:type="paragraph" w:styleId="H3" w:customStyle="1">
    <w:name w:val="H3"/>
    <w:basedOn w:val="P"/>
    <w:next w:val="P"/>
    <w:rsid w:val="00680495"/>
    <w:pPr>
      <w:spacing w:before="100"/>
    </w:pPr>
    <w:rPr>
      <w:sz w:val="24"/>
      <w:u w:val="single"/>
    </w:rPr>
  </w:style>
  <w:style w:type="paragraph" w:styleId="INFO" w:customStyle="1">
    <w:name w:val="INFO"/>
    <w:basedOn w:val="P"/>
    <w:next w:val="P"/>
    <w:rsid w:val="001D74AA"/>
    <w:rPr>
      <w:i w:val="1"/>
      <w:color w:val="666666"/>
    </w:rPr>
  </w:style>
  <w:style w:type="paragraph" w:styleId="H1" w:customStyle="1">
    <w:name w:val="H1"/>
    <w:basedOn w:val="P"/>
    <w:next w:val="P"/>
    <w:rsid w:val="001D74AA"/>
    <w:rPr>
      <w:sz w:val="32"/>
    </w:rPr>
  </w:style>
  <w:style w:type="paragraph" w:styleId="H4" w:customStyle="1">
    <w:name w:val="H4"/>
    <w:basedOn w:val="P"/>
    <w:next w:val="P"/>
    <w:rsid w:val="006D5D77"/>
    <w:pPr>
      <w:spacing w:before="100"/>
    </w:pPr>
    <w:rPr>
      <w:u w:val="single"/>
    </w:rPr>
  </w:style>
  <w:style w:type="paragraph" w:styleId="Listapunktowana">
    <w:name w:val="List Bullet"/>
    <w:basedOn w:val="Normalny"/>
    <w:next w:val="Normalny"/>
    <w:rsid w:val="00666DC6"/>
    <w:pPr>
      <w:widowControl w:val="0"/>
      <w:suppressAutoHyphens w:val="1"/>
      <w:spacing w:after="60" w:before="60" w:line="240" w:lineRule="auto"/>
      <w:ind w:left="720" w:hanging="720"/>
    </w:pPr>
    <w:rPr>
      <w:rFonts w:ascii="Arial" w:cs="Lucida Sans" w:eastAsia="NSimSun" w:hAnsi="Arial"/>
      <w:kern w:val="2"/>
      <w:szCs w:val="24"/>
      <w:lang w:bidi="hi-IN" w:eastAsia="zh-CN"/>
    </w:rPr>
  </w:style>
  <w:style w:type="paragraph" w:styleId="Listapunktowana2">
    <w:name w:val="List Bullet 2"/>
    <w:basedOn w:val="Normalny"/>
    <w:next w:val="Normalny"/>
    <w:rsid w:val="00666DC6"/>
    <w:pPr>
      <w:widowControl w:val="0"/>
      <w:suppressAutoHyphens w:val="1"/>
      <w:spacing w:after="60" w:before="60" w:line="240" w:lineRule="auto"/>
      <w:ind w:left="720" w:hanging="720"/>
    </w:pPr>
    <w:rPr>
      <w:rFonts w:ascii="Arial" w:cs="Lucida Sans" w:eastAsia="NSimSun" w:hAnsi="Arial"/>
      <w:kern w:val="2"/>
      <w:szCs w:val="24"/>
      <w:lang w:bidi="hi-IN" w:eastAsia="zh-CN"/>
    </w:rPr>
  </w:style>
  <w:style w:type="paragraph" w:styleId="Listapunktowana3">
    <w:name w:val="List Bullet 3"/>
    <w:basedOn w:val="Normalny"/>
    <w:next w:val="Normalny"/>
    <w:rsid w:val="00666DC6"/>
    <w:pPr>
      <w:widowControl w:val="0"/>
      <w:suppressAutoHyphens w:val="1"/>
      <w:spacing w:after="60" w:before="60" w:line="240" w:lineRule="auto"/>
      <w:ind w:left="720" w:hanging="720"/>
    </w:pPr>
    <w:rPr>
      <w:rFonts w:ascii="Arial" w:cs="Lucida Sans" w:eastAsia="NSimSun" w:hAnsi="Arial"/>
      <w:kern w:val="2"/>
      <w:szCs w:val="24"/>
      <w:lang w:bidi="hi-IN" w:eastAsia="zh-CN"/>
    </w:rPr>
  </w:style>
  <w:style w:type="paragraph" w:styleId="Legenda1" w:customStyle="1">
    <w:name w:val="Legenda1"/>
    <w:basedOn w:val="P"/>
    <w:next w:val="P"/>
    <w:rsid w:val="00FE2B8C"/>
    <w:pPr>
      <w:spacing w:after="20" w:before="0"/>
      <w:jc w:val="center"/>
    </w:pPr>
    <w:rPr>
      <w:rFonts w:ascii="Times New Roman" w:hAnsi="Times New Roman"/>
    </w:rPr>
  </w:style>
  <w:style w:type="paragraph" w:styleId="TDSPACING" w:customStyle="1">
    <w:name w:val="TD_SPACING"/>
    <w:basedOn w:val="P"/>
    <w:next w:val="P"/>
    <w:rsid w:val="00FE2B8C"/>
    <w:pPr>
      <w:spacing w:after="50" w:before="50"/>
    </w:pPr>
    <w:rPr>
      <w:sz w:val="18"/>
    </w:rPr>
  </w:style>
  <w:style w:type="paragraph" w:styleId="ATEKST" w:customStyle="1">
    <w:name w:val="A_TEKST"/>
    <w:basedOn w:val="Normalny"/>
    <w:link w:val="ATEKSTZnak"/>
    <w:rsid w:val="003C40A5"/>
    <w:pPr>
      <w:suppressAutoHyphens w:val="1"/>
      <w:overflowPunct w:val="0"/>
      <w:spacing w:after="0" w:before="120" w:line="240" w:lineRule="auto"/>
      <w:jc w:val="both"/>
    </w:pPr>
    <w:rPr>
      <w:rFonts w:ascii="Century Gothic" w:cs="Century Gothic" w:eastAsia="Calibri" w:hAnsi="Century Gothic"/>
      <w:szCs w:val="20"/>
      <w:lang w:eastAsia="ar-SA"/>
    </w:rPr>
  </w:style>
  <w:style w:type="character" w:styleId="ATEKSTZnak" w:customStyle="1">
    <w:name w:val="A_TEKST Znak"/>
    <w:link w:val="ATEKST"/>
    <w:rsid w:val="003C40A5"/>
    <w:rPr>
      <w:rFonts w:ascii="Century Gothic" w:cs="Century Gothic" w:eastAsia="Calibri" w:hAnsi="Century Gothic"/>
      <w:sz w:val="22"/>
      <w:szCs w:val="20"/>
      <w:lang w:eastAsia="ar-SA"/>
    </w:rPr>
  </w:style>
  <w:style w:type="paragraph" w:styleId="ANAGWEKTYTUPROJEKTU" w:customStyle="1">
    <w:name w:val="A_NAGŁÓWEK TYTUŁ PROJEKTU"/>
    <w:basedOn w:val="Zwykytekst"/>
    <w:link w:val="ANAGWEKTYTUPROJEKTUZnak"/>
    <w:qFormat w:val="1"/>
    <w:rsid w:val="00405F6B"/>
    <w:pPr>
      <w:suppressAutoHyphens w:val="1"/>
      <w:overflowPunct w:val="0"/>
      <w:spacing w:after="240" w:before="360"/>
    </w:pPr>
    <w:rPr>
      <w:rFonts w:ascii="Century Gothic" w:cs="Courier New" w:eastAsia="Calibri" w:hAnsi="Century Gothic"/>
      <w:b w:val="1"/>
      <w:bCs w:val="1"/>
      <w:color w:val="000000"/>
      <w:sz w:val="32"/>
      <w:szCs w:val="20"/>
      <w:lang w:eastAsia="ar-SA"/>
    </w:rPr>
  </w:style>
  <w:style w:type="character" w:styleId="ANAGWEKTYTUPROJEKTUZnak" w:customStyle="1">
    <w:name w:val="A_NAGŁÓWEK TYTUŁ PROJEKTU Znak"/>
    <w:link w:val="ANAGWEKTYTUPROJEKTU"/>
    <w:rsid w:val="00405F6B"/>
    <w:rPr>
      <w:rFonts w:ascii="Century Gothic" w:cs="Courier New" w:eastAsia="Calibri" w:hAnsi="Century Gothic"/>
      <w:b w:val="1"/>
      <w:bCs w:val="1"/>
      <w:color w:val="000000"/>
      <w:sz w:val="32"/>
      <w:szCs w:val="20"/>
      <w:lang w:eastAsia="ar-SA"/>
    </w:rPr>
  </w:style>
  <w:style w:type="paragraph" w:styleId="ATEKSTPOMNIEJSZONY" w:customStyle="1">
    <w:name w:val="A_TEKST POMNIEJSZONY"/>
    <w:basedOn w:val="Zwykytekst"/>
    <w:next w:val="Zwykytekst"/>
    <w:link w:val="ATEKSTPOMNIEJSZONYZnak"/>
    <w:qFormat w:val="1"/>
    <w:rsid w:val="00405F6B"/>
    <w:pPr>
      <w:framePr w:lines="0" w:hSpace="142" w:wrap="notBeside" w:hAnchor="margin" w:vAnchor="text" w:y="63"/>
      <w:suppressAutoHyphens w:val="1"/>
      <w:overflowPunct w:val="0"/>
      <w:suppressOverlap w:val="1"/>
    </w:pPr>
    <w:rPr>
      <w:rFonts w:ascii="Century Gothic" w:cs="Century Gothic" w:eastAsia="Century Gothic" w:hAnsi="Century Gothic"/>
      <w:bCs w:val="1"/>
      <w:color w:val="000000"/>
      <w:sz w:val="16"/>
      <w:szCs w:val="16"/>
      <w:lang w:eastAsia="ar-SA"/>
    </w:rPr>
  </w:style>
  <w:style w:type="character" w:styleId="ATEKSTPOMNIEJSZONYZnak" w:customStyle="1">
    <w:name w:val="A_TEKST POMNIEJSZONY Znak"/>
    <w:link w:val="ATEKSTPOMNIEJSZONY"/>
    <w:rsid w:val="00405F6B"/>
    <w:rPr>
      <w:rFonts w:ascii="Century Gothic" w:cs="Century Gothic" w:eastAsia="Century Gothic" w:hAnsi="Century Gothic"/>
      <w:bCs w:val="1"/>
      <w:color w:val="000000"/>
      <w:sz w:val="16"/>
      <w:szCs w:val="16"/>
      <w:lang w:eastAsia="ar-SA"/>
    </w:rPr>
  </w:style>
  <w:style w:type="paragraph" w:styleId="Datamiejsce" w:customStyle="1">
    <w:name w:val="Data. miejsce"/>
    <w:basedOn w:val="Zwykytekst"/>
    <w:link w:val="DatamiejsceZnak"/>
    <w:qFormat w:val="1"/>
    <w:rsid w:val="00405F6B"/>
    <w:pPr>
      <w:suppressAutoHyphens w:val="1"/>
      <w:overflowPunct w:val="0"/>
      <w:spacing w:after="120" w:before="120"/>
      <w:ind w:left="5760" w:right="-569"/>
      <w:jc w:val="right"/>
    </w:pPr>
    <w:rPr>
      <w:rFonts w:ascii="Century Gothic" w:cs="Courier New" w:eastAsia="Calibri" w:hAnsi="Century Gothic"/>
      <w:sz w:val="18"/>
      <w:szCs w:val="18"/>
      <w:lang w:eastAsia="ar-SA"/>
    </w:rPr>
  </w:style>
  <w:style w:type="character" w:styleId="DatamiejsceZnak" w:customStyle="1">
    <w:name w:val="Data. miejsce Znak"/>
    <w:link w:val="Datamiejsce"/>
    <w:rsid w:val="00405F6B"/>
    <w:rPr>
      <w:rFonts w:ascii="Century Gothic" w:cs="Courier New" w:eastAsia="Calibri" w:hAnsi="Century Gothic"/>
      <w:sz w:val="18"/>
      <w:szCs w:val="18"/>
      <w:lang w:eastAsia="ar-SA"/>
    </w:rPr>
  </w:style>
  <w:style w:type="paragraph" w:styleId="Zwykytekst">
    <w:name w:val="Plain Text"/>
    <w:basedOn w:val="Normalny"/>
    <w:link w:val="ZwykytekstZnak"/>
    <w:uiPriority w:val="99"/>
    <w:semiHidden w:val="1"/>
    <w:unhideWhenUsed w:val="1"/>
    <w:rsid w:val="00405F6B"/>
    <w:pPr>
      <w:spacing w:after="0" w:line="240" w:lineRule="auto"/>
    </w:pPr>
    <w:rPr>
      <w:rFonts w:ascii="Consolas" w:hAnsi="Consolas"/>
      <w:sz w:val="21"/>
      <w:szCs w:val="21"/>
    </w:rPr>
  </w:style>
  <w:style w:type="character" w:styleId="ZwykytekstZnak" w:customStyle="1">
    <w:name w:val="Zwykły tekst Znak"/>
    <w:basedOn w:val="Domylnaczcionkaakapitu"/>
    <w:link w:val="Zwykytekst"/>
    <w:uiPriority w:val="99"/>
    <w:semiHidden w:val="1"/>
    <w:rsid w:val="00405F6B"/>
    <w:rPr>
      <w:rFonts w:ascii="Consolas" w:hAnsi="Consolas"/>
      <w:sz w:val="21"/>
      <w:szCs w:val="21"/>
    </w:rPr>
  </w:style>
  <w:style w:type="paragraph" w:styleId="INFOSPACINGBOTTOM" w:customStyle="1">
    <w:name w:val="INFO_SPACING_BOTTOM"/>
    <w:basedOn w:val="P"/>
    <w:next w:val="P"/>
    <w:rsid w:val="006D3727"/>
    <w:pPr>
      <w:spacing w:after="120"/>
    </w:pPr>
    <w:rPr>
      <w:i w:val="1"/>
      <w:color w:val="666666"/>
    </w:rPr>
  </w:style>
  <w:style w:type="paragraph" w:styleId="ACCENT" w:customStyle="1">
    <w:name w:val="ACCENT"/>
    <w:basedOn w:val="P"/>
    <w:next w:val="P"/>
    <w:rsid w:val="006D3727"/>
    <w:rPr>
      <w:b w:val="1"/>
    </w:rPr>
  </w:style>
  <w:style w:type="paragraph" w:styleId="ACCENTSPACINGTOP" w:customStyle="1">
    <w:name w:val="ACCENT_SPACING_TOP"/>
    <w:basedOn w:val="P"/>
    <w:next w:val="P"/>
    <w:rsid w:val="006D3727"/>
    <w:pPr>
      <w:spacing w:before="150"/>
    </w:pPr>
    <w:rPr>
      <w:b w:val="1"/>
    </w:rPr>
  </w:style>
  <w:style w:type="paragraph" w:styleId="Legenda2" w:customStyle="1">
    <w:name w:val="Legenda2"/>
    <w:basedOn w:val="P"/>
    <w:next w:val="P"/>
    <w:rsid w:val="006D3727"/>
    <w:pPr>
      <w:spacing w:after="20" w:before="0"/>
      <w:jc w:val="center"/>
    </w:pPr>
    <w:rPr>
      <w:rFonts w:ascii="Times New Roman" w:hAnsi="Times New Roman"/>
    </w:rPr>
  </w:style>
  <w:style w:type="paragraph" w:styleId="TDBOLD" w:customStyle="1">
    <w:name w:val="TD_BOLD"/>
    <w:basedOn w:val="P"/>
    <w:next w:val="P"/>
    <w:rsid w:val="006D3727"/>
    <w:pPr>
      <w:spacing w:after="0" w:before="0"/>
    </w:pPr>
    <w:rPr>
      <w:b w:val="1"/>
      <w:sz w:val="18"/>
    </w:rPr>
  </w:style>
  <w:style w:type="paragraph" w:styleId="Tytu1" w:customStyle="1">
    <w:name w:val="Tytuł1"/>
    <w:basedOn w:val="P"/>
    <w:next w:val="P"/>
    <w:rsid w:val="006D3727"/>
    <w:pPr>
      <w:pBdr>
        <w:top w:color="000000" w:space="0" w:sz="0" w:val="none"/>
        <w:left w:color="000000" w:space="0" w:sz="0" w:val="none"/>
        <w:bottom w:color="000000" w:space="0" w:sz="6" w:val="single"/>
        <w:right w:color="000000" w:space="0" w:sz="0" w:val="none"/>
      </w:pBdr>
      <w:spacing w:after="100" w:before="0"/>
      <w:jc w:val="center"/>
    </w:pPr>
    <w:rPr>
      <w:sz w:val="48"/>
    </w:rPr>
  </w:style>
  <w:style w:type="paragraph" w:styleId="Podtytu1" w:customStyle="1">
    <w:name w:val="Podtytuł1"/>
    <w:basedOn w:val="P"/>
    <w:next w:val="P"/>
    <w:rsid w:val="006D3727"/>
    <w:pPr>
      <w:spacing w:after="50" w:before="50"/>
      <w:jc w:val="center"/>
    </w:pPr>
    <w:rPr>
      <w:sz w:val="44"/>
    </w:rPr>
  </w:style>
  <w:style w:type="paragraph" w:styleId="SUBTITLE2" w:customStyle="1">
    <w:name w:val="SUBTITLE_2"/>
    <w:basedOn w:val="P"/>
    <w:next w:val="P"/>
    <w:rsid w:val="006D3727"/>
    <w:pPr>
      <w:spacing w:after="20" w:before="20"/>
    </w:pPr>
    <w:rPr>
      <w:sz w:val="32"/>
    </w:rPr>
  </w:style>
  <w:style w:type="paragraph" w:styleId="TEKSTOPIS2" w:customStyle="1">
    <w:name w:val="TEKST OPIS 2"/>
    <w:basedOn w:val="Normalny"/>
    <w:link w:val="TEKSTOPIS2Znak"/>
    <w:qFormat w:val="1"/>
    <w:rsid w:val="00B54F91"/>
    <w:pPr>
      <w:suppressAutoHyphens w:val="1"/>
      <w:overflowPunct w:val="0"/>
      <w:spacing w:after="0" w:before="120" w:line="276" w:lineRule="auto"/>
      <w:jc w:val="both"/>
    </w:pPr>
    <w:rPr>
      <w:rFonts w:ascii="Century Gothic" w:cs="Century Gothic" w:eastAsia="Calibri" w:hAnsi="Century Gothic"/>
      <w:lang w:eastAsia="ar-SA"/>
    </w:rPr>
  </w:style>
  <w:style w:type="character" w:styleId="TEKSTOPIS2Znak" w:customStyle="1">
    <w:name w:val="TEKST OPIS 2 Znak"/>
    <w:link w:val="TEKSTOPIS2"/>
    <w:rsid w:val="00B54F91"/>
    <w:rPr>
      <w:rFonts w:ascii="Century Gothic" w:cs="Century Gothic" w:eastAsia="Calibri" w:hAnsi="Century Gothic"/>
      <w:sz w:val="22"/>
      <w:lang w:eastAsia="ar-SA"/>
    </w:rPr>
  </w:style>
  <w:style w:type="paragraph" w:styleId="ANAGWEK-CZ" w:customStyle="1">
    <w:name w:val="A_NAGŁÓWEK-CZĘŚĆ"/>
    <w:basedOn w:val="Nagwek2"/>
    <w:next w:val="Nagwek2"/>
    <w:link w:val="ANAGWEK-CZZnak"/>
    <w:qFormat w:val="1"/>
    <w:rsid w:val="00B54F91"/>
    <w:pPr>
      <w:suppressAutoHyphens w:val="1"/>
      <w:overflowPunct w:val="0"/>
      <w:spacing w:line="276" w:lineRule="auto"/>
    </w:pPr>
    <w:rPr>
      <w:rFonts w:ascii="Century Gothic" w:cs="Calibri Light" w:eastAsia="Calibri" w:hAnsi="Century Gothic"/>
      <w:b w:val="1"/>
      <w:bCs w:val="1"/>
      <w:color w:val="000000"/>
      <w:u w:val="single"/>
      <w:lang w:eastAsia="ar-SA"/>
    </w:rPr>
  </w:style>
  <w:style w:type="paragraph" w:styleId="ANAGWEK3" w:customStyle="1">
    <w:name w:val="A_NAGŁÓWEK 3"/>
    <w:basedOn w:val="Nagwek3"/>
    <w:next w:val="Nagwek3"/>
    <w:link w:val="ANAGWEK3Znak"/>
    <w:qFormat w:val="1"/>
    <w:rsid w:val="00B54F91"/>
    <w:pPr>
      <w:widowControl w:val="0"/>
      <w:suppressAutoHyphens w:val="1"/>
      <w:spacing w:after="0" w:before="120" w:line="360" w:lineRule="auto"/>
    </w:pPr>
    <w:rPr>
      <w:rFonts w:ascii="Century Gothic" w:cs="Mangal" w:eastAsia="Microsoft YaHei" w:hAnsi="Century Gothic"/>
      <w:b w:val="0"/>
      <w:bCs w:val="0"/>
      <w:color w:val="000000"/>
      <w:kern w:val="1"/>
      <w:sz w:val="22"/>
      <w:szCs w:val="28"/>
      <w:u w:val="single"/>
      <w:lang w:eastAsia="ar-SA"/>
    </w:rPr>
  </w:style>
  <w:style w:type="character" w:styleId="ANAGWEK-CZZnak" w:customStyle="1">
    <w:name w:val="A_NAGŁÓWEK-CZĘŚĆ Znak"/>
    <w:link w:val="ANAGWEK-CZ"/>
    <w:rsid w:val="00B54F91"/>
    <w:rPr>
      <w:rFonts w:ascii="Century Gothic" w:cs="Calibri Light" w:eastAsia="Calibri" w:hAnsi="Century Gothic"/>
      <w:b w:val="1"/>
      <w:bCs w:val="1"/>
      <w:color w:val="000000"/>
      <w:sz w:val="26"/>
      <w:szCs w:val="26"/>
      <w:u w:val="single"/>
      <w:lang w:eastAsia="ar-SA"/>
    </w:rPr>
  </w:style>
  <w:style w:type="character" w:styleId="ANAGWEK3Znak" w:customStyle="1">
    <w:name w:val="A_NAGŁÓWEK 3 Znak"/>
    <w:link w:val="ANAGWEK3"/>
    <w:rsid w:val="00B54F91"/>
    <w:rPr>
      <w:rFonts w:ascii="Century Gothic" w:cs="Mangal" w:eastAsia="Microsoft YaHei" w:hAnsi="Century Gothic"/>
      <w:color w:val="000000"/>
      <w:kern w:val="1"/>
      <w:sz w:val="22"/>
      <w:szCs w:val="28"/>
      <w:u w:val="single"/>
      <w:lang w:eastAsia="ar-SA"/>
    </w:rPr>
  </w:style>
  <w:style w:type="paragraph" w:styleId="ANAGWEKPODTYTU" w:customStyle="1">
    <w:name w:val="A_NAGŁÓWEK_PODTYTUŁ"/>
    <w:basedOn w:val="Normalny"/>
    <w:next w:val="ATEKST"/>
    <w:link w:val="ANAGWEKPODTYTUZnak"/>
    <w:qFormat w:val="1"/>
    <w:rsid w:val="00B54F91"/>
    <w:pPr>
      <w:keepNext w:val="1"/>
      <w:keepLines w:val="1"/>
      <w:suppressAutoHyphens w:val="1"/>
      <w:overflowPunct w:val="0"/>
      <w:spacing w:after="120" w:before="120" w:line="360" w:lineRule="auto"/>
      <w:outlineLvl w:val="0"/>
    </w:pPr>
    <w:rPr>
      <w:rFonts w:ascii="Century Gothic" w:cs="Calibri Light" w:eastAsia="Calibri" w:hAnsi="Century Gothic"/>
      <w:b w:val="1"/>
      <w:color w:val="000000"/>
      <w:szCs w:val="26"/>
      <w:lang w:eastAsia="ar-SA"/>
    </w:rPr>
  </w:style>
  <w:style w:type="character" w:styleId="ANAGWEKPODTYTUZnak" w:customStyle="1">
    <w:name w:val="A_NAGŁÓWEK_PODTYTUŁ Znak"/>
    <w:link w:val="ANAGWEKPODTYTU"/>
    <w:rsid w:val="00B54F91"/>
    <w:rPr>
      <w:rFonts w:ascii="Century Gothic" w:cs="Calibri Light" w:eastAsia="Calibri" w:hAnsi="Century Gothic"/>
      <w:b w:val="1"/>
      <w:color w:val="000000"/>
      <w:sz w:val="22"/>
      <w:szCs w:val="26"/>
      <w:lang w:eastAsia="ar-SA"/>
    </w:rPr>
  </w:style>
  <w:style w:type="paragraph" w:styleId="NormalnyWeb">
    <w:name w:val="Normal (Web)"/>
    <w:basedOn w:val="Normalny"/>
    <w:uiPriority w:val="99"/>
    <w:unhideWhenUsed w:val="1"/>
    <w:rsid w:val="00B54F9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apple-tab-span" w:customStyle="1">
    <w:name w:val="apple-tab-span"/>
    <w:basedOn w:val="Domylnaczcionkaakapitu"/>
    <w:rsid w:val="00B54F91"/>
  </w:style>
  <w:style w:type="character" w:styleId="AkapitzlistZnak" w:customStyle="1">
    <w:name w:val="Akapit z listą Znak"/>
    <w:aliases w:val="Wypunktowanie Znak,naglowek Znak,Podsis rysunku Znak,BulletC Znak,Obiekt Znak,List Paragraph1 Znak,SR_Akapit z listą Znak"/>
    <w:link w:val="Akapitzlist"/>
    <w:uiPriority w:val="1"/>
    <w:qFormat w:val="1"/>
    <w:locked w:val="1"/>
    <w:rsid w:val="00B54F91"/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TekstpodstawowyZnak1" w:customStyle="1">
    <w:name w:val="Tekst podstawowy Znak1"/>
    <w:uiPriority w:val="99"/>
    <w:semiHidden w:val="1"/>
    <w:rsid w:val="00B54F91"/>
    <w:rPr>
      <w:rFonts w:ascii="Century Gothic" w:cs="Calibri" w:hAnsi="Century Gothic"/>
      <w:sz w:val="22"/>
      <w:szCs w:val="22"/>
      <w:lang w:eastAsia="ar-SA"/>
    </w:rPr>
  </w:style>
  <w:style w:type="character" w:styleId="TekstdymkaZnak1" w:customStyle="1">
    <w:name w:val="Tekst dymka Znak1"/>
    <w:uiPriority w:val="99"/>
    <w:semiHidden w:val="1"/>
    <w:rsid w:val="00B54F91"/>
    <w:rPr>
      <w:rFonts w:ascii="Segoe UI" w:cs="Segoe UI" w:hAnsi="Segoe UI"/>
      <w:sz w:val="18"/>
      <w:szCs w:val="18"/>
      <w:lang w:eastAsia="ar-SA"/>
    </w:rPr>
  </w:style>
  <w:style w:type="table" w:styleId="TableGrid" w:customStyle="1">
    <w:name w:val="TableGrid"/>
    <w:rsid w:val="00B54F91"/>
    <w:rPr>
      <w:rFonts w:ascii="Calibri" w:cs="Calibri" w:eastAsia="Calibri" w:hAnsi="Calibri"/>
      <w:kern w:val="2"/>
      <w:sz w:val="22"/>
      <w:lang w:eastAsia="pl-PL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msonormal0" w:customStyle="1">
    <w:name w:val="msonormal"/>
    <w:basedOn w:val="Normalny"/>
    <w:rsid w:val="00B54F9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NagwekZnak1" w:customStyle="1">
    <w:name w:val="Nagłówek Znak1"/>
    <w:uiPriority w:val="99"/>
    <w:semiHidden w:val="1"/>
    <w:rsid w:val="00B54F91"/>
    <w:rPr>
      <w:sz w:val="22"/>
    </w:rPr>
  </w:style>
  <w:style w:type="character" w:styleId="StopkaZnak1" w:customStyle="1">
    <w:name w:val="Stopka Znak1"/>
    <w:uiPriority w:val="99"/>
    <w:semiHidden w:val="1"/>
    <w:rsid w:val="00B54F91"/>
    <w:rPr>
      <w:sz w:val="22"/>
    </w:rPr>
  </w:style>
  <w:style w:type="character" w:styleId="Odwoaniedokomentarza">
    <w:name w:val="annotation reference"/>
    <w:uiPriority w:val="99"/>
    <w:semiHidden w:val="1"/>
    <w:unhideWhenUsed w:val="1"/>
    <w:rsid w:val="00B54F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B54F91"/>
    <w:pPr>
      <w:spacing w:line="240" w:lineRule="auto"/>
    </w:pPr>
    <w:rPr>
      <w:rFonts w:ascii="Calibri" w:cs="Calibri" w:eastAsia="Calibri" w:hAnsi="Calibri"/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B54F91"/>
    <w:rPr>
      <w:rFonts w:ascii="Calibri" w:cs="Calibri" w:eastAsia="Calibri" w:hAnsi="Calibri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B54F91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B54F91"/>
    <w:rPr>
      <w:rFonts w:ascii="Calibri" w:cs="Calibri" w:eastAsia="Calibri" w:hAnsi="Calibri"/>
      <w:b w:val="1"/>
      <w:bCs w:val="1"/>
      <w:szCs w:val="20"/>
    </w:rPr>
  </w:style>
  <w:style w:type="paragraph" w:styleId="SPAGTEKST" w:customStyle="1">
    <w:name w:val="_SPAG_TEKST"/>
    <w:basedOn w:val="Normalny"/>
    <w:link w:val="SPAGTEKSTZnak"/>
    <w:qFormat w:val="1"/>
    <w:rsid w:val="002F3DD8"/>
    <w:pPr>
      <w:suppressAutoHyphens w:val="1"/>
      <w:spacing w:after="0" w:line="288" w:lineRule="auto"/>
      <w:ind w:firstLine="567"/>
      <w:jc w:val="both"/>
    </w:pPr>
    <w:rPr>
      <w:rFonts w:ascii="Arial" w:cs="Times New Roman" w:eastAsia="Times New Roman" w:hAnsi="Arial"/>
      <w:sz w:val="18"/>
      <w:szCs w:val="24"/>
      <w:lang w:eastAsia="x-none" w:val="x-none"/>
    </w:rPr>
  </w:style>
  <w:style w:type="character" w:styleId="SPAGTEKSTZnak" w:customStyle="1">
    <w:name w:val="_SPAG_TEKST Znak"/>
    <w:link w:val="SPAGTEKST"/>
    <w:rsid w:val="002F3DD8"/>
    <w:rPr>
      <w:rFonts w:ascii="Arial" w:cs="Times New Roman" w:eastAsia="Times New Roman" w:hAnsi="Arial"/>
      <w:sz w:val="18"/>
      <w:szCs w:val="24"/>
      <w:lang w:eastAsia="x-none" w:val="x-no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jpg"/><Relationship Id="rId10" Type="http://schemas.openxmlformats.org/officeDocument/2006/relationships/image" Target="media/image1.png"/><Relationship Id="rId13" Type="http://schemas.openxmlformats.org/officeDocument/2006/relationships/image" Target="media/image3.jpg"/><Relationship Id="rId12" Type="http://schemas.openxmlformats.org/officeDocument/2006/relationships/image" Target="media/image4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jpg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/EWgIYmJIFhpjgLbJdEd6W6Hug==">CgMxLjAaHwoBMBIaChgICVIUChJ0YWJsZS44bzFtZzdpcmk2amQaHwoBMRIaChgICVIUChJ0YWJsZS51eWpiZGtyNW00ejgyDmguMjNraGkyZ3pod2xsMg5oLndkeWdlZHlnOTc3eTIOaC40Nml5eGRvdTdiMHoyDmguMWMxbXZ6b2c2aGdxMg5oLm5qZDMybWR0Y2M1bjIOaC5rajkwNDljNXZ4YXEyDmguY2ZkMHVjdXA4MGl2Mg5oLnhvMmI3amsyODhmajIOaC5sNzU3NzdzNGY1ZzQyDmguMTdzdmozbjFpcm1nMg5oLnZnYXI0dnh2b2w2ajIOaC5mOGd2aWl3ZWlobjYyDmgueHo2bjJvbzJ6dnIyMg5oLmh3MzY2djJsc2NjODIOaC5vcjQzeHBqbDByaTk4AHIhMWMwT1p2NnVWVExlbTNuOVRHSzJsbGxqSHFqb0NZZG1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2024-07-21T19:32:00Z</dcterms:created>
  <dc:creator>Krzysztof Ch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SIP_Label_43f08ec5-d6d9-4227-8387-ccbfcb3632c4_Enabled">
    <vt:lpwstr>true</vt:lpwstr>
  </property>
  <property fmtid="{D5CDD505-2E9C-101B-9397-08002B2CF9AE}" pid="9" name="MSIP_Label_43f08ec5-d6d9-4227-8387-ccbfcb3632c4_SetDate">
    <vt:lpwstr>2022-04-04T18:12:13Z</vt:lpwstr>
  </property>
  <property fmtid="{D5CDD505-2E9C-101B-9397-08002B2CF9AE}" pid="10" name="MSIP_Label_43f08ec5-d6d9-4227-8387-ccbfcb3632c4_Method">
    <vt:lpwstr>Standard</vt:lpwstr>
  </property>
  <property fmtid="{D5CDD505-2E9C-101B-9397-08002B2CF9AE}" pid="11" name="MSIP_Label_43f08ec5-d6d9-4227-8387-ccbfcb3632c4_Name">
    <vt:lpwstr>Sweco Restricted</vt:lpwstr>
  </property>
  <property fmtid="{D5CDD505-2E9C-101B-9397-08002B2CF9AE}" pid="12" name="MSIP_Label_43f08ec5-d6d9-4227-8387-ccbfcb3632c4_SiteId">
    <vt:lpwstr>b7872ef0-9a00-4c18-8a4a-c7d25c778a9e</vt:lpwstr>
  </property>
  <property fmtid="{D5CDD505-2E9C-101B-9397-08002B2CF9AE}" pid="13" name="MSIP_Label_43f08ec5-d6d9-4227-8387-ccbfcb3632c4_ActionId">
    <vt:lpwstr>cfba3409-50bb-44ca-806b-68e670b96c02</vt:lpwstr>
  </property>
  <property fmtid="{D5CDD505-2E9C-101B-9397-08002B2CF9AE}" pid="14" name="MSIP_Label_43f08ec5-d6d9-4227-8387-ccbfcb3632c4_ContentBits">
    <vt:lpwstr>0</vt:lpwstr>
  </property>
</Properties>
</file>